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76" w:rsidRDefault="00F60576" w:rsidP="004A1915">
      <w:pPr>
        <w:jc w:val="center"/>
        <w:rPr>
          <w:rFonts w:ascii="黑体" w:eastAsia="黑体" w:hAnsi="黑体"/>
          <w:sz w:val="36"/>
          <w:szCs w:val="36"/>
        </w:rPr>
      </w:pPr>
    </w:p>
    <w:p w:rsidR="004A1915" w:rsidRDefault="005C6E53" w:rsidP="004A1915">
      <w:pPr>
        <w:jc w:val="center"/>
        <w:rPr>
          <w:rFonts w:ascii="黑体" w:eastAsia="黑体" w:hAnsi="黑体"/>
          <w:sz w:val="36"/>
          <w:szCs w:val="36"/>
        </w:rPr>
      </w:pPr>
      <w:r>
        <w:rPr>
          <w:rFonts w:ascii="黑体" w:eastAsia="黑体" w:hAnsi="黑体" w:hint="eastAsia"/>
          <w:sz w:val="36"/>
          <w:szCs w:val="36"/>
        </w:rPr>
        <w:t>外国语</w:t>
      </w:r>
      <w:r w:rsidR="008E5F1C" w:rsidRPr="00E72B0E">
        <w:rPr>
          <w:rFonts w:ascii="黑体" w:eastAsia="黑体" w:hAnsi="黑体" w:hint="eastAsia"/>
          <w:sz w:val="36"/>
          <w:szCs w:val="36"/>
        </w:rPr>
        <w:t>学院</w:t>
      </w:r>
      <w:r w:rsidR="004A1915">
        <w:rPr>
          <w:rFonts w:ascii="黑体" w:eastAsia="黑体" w:hAnsi="黑体" w:hint="eastAsia"/>
          <w:sz w:val="36"/>
          <w:szCs w:val="36"/>
        </w:rPr>
        <w:t>硕士</w:t>
      </w:r>
      <w:r w:rsidR="008E5F1C" w:rsidRPr="00E72B0E">
        <w:rPr>
          <w:rFonts w:ascii="黑体" w:eastAsia="黑体" w:hAnsi="黑体" w:hint="eastAsia"/>
          <w:sz w:val="36"/>
          <w:szCs w:val="36"/>
        </w:rPr>
        <w:t>研究生学位</w:t>
      </w:r>
      <w:r w:rsidR="004A1915">
        <w:rPr>
          <w:rFonts w:ascii="黑体" w:eastAsia="黑体" w:hAnsi="黑体" w:hint="eastAsia"/>
          <w:sz w:val="36"/>
          <w:szCs w:val="36"/>
        </w:rPr>
        <w:t>论文评审实施办法</w:t>
      </w:r>
    </w:p>
    <w:p w:rsidR="00F60576" w:rsidRDefault="00F60576" w:rsidP="004A1915">
      <w:pPr>
        <w:jc w:val="center"/>
        <w:rPr>
          <w:rFonts w:ascii="黑体" w:eastAsia="黑体" w:hAnsi="黑体" w:hint="eastAsia"/>
          <w:sz w:val="36"/>
          <w:szCs w:val="36"/>
        </w:rPr>
      </w:pPr>
    </w:p>
    <w:p w:rsidR="005B2486" w:rsidRPr="005B1B0F" w:rsidRDefault="005B2486" w:rsidP="005B1B0F">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第一章</w:t>
      </w:r>
      <w:r w:rsidR="004D7240">
        <w:rPr>
          <w:rFonts w:ascii="黑体" w:eastAsia="黑体" w:hAnsi="黑体" w:hint="eastAsia"/>
          <w:color w:val="000000" w:themeColor="text1"/>
          <w:sz w:val="32"/>
          <w:szCs w:val="32"/>
        </w:rPr>
        <w:t xml:space="preserve"> </w:t>
      </w:r>
      <w:r w:rsidRPr="005B1B0F">
        <w:rPr>
          <w:rFonts w:ascii="黑体" w:eastAsia="黑体" w:hAnsi="黑体" w:hint="eastAsia"/>
          <w:color w:val="000000" w:themeColor="text1"/>
          <w:sz w:val="32"/>
          <w:szCs w:val="32"/>
        </w:rPr>
        <w:t>总</w:t>
      </w:r>
      <w:r w:rsidR="004D7240">
        <w:rPr>
          <w:rFonts w:ascii="黑体" w:eastAsia="黑体" w:hAnsi="黑体" w:hint="eastAsia"/>
          <w:color w:val="000000" w:themeColor="text1"/>
          <w:sz w:val="32"/>
          <w:szCs w:val="32"/>
        </w:rPr>
        <w:t xml:space="preserve"> </w:t>
      </w:r>
      <w:r w:rsidRPr="005B1B0F">
        <w:rPr>
          <w:rFonts w:ascii="黑体" w:eastAsia="黑体" w:hAnsi="黑体" w:hint="eastAsia"/>
          <w:color w:val="000000" w:themeColor="text1"/>
          <w:sz w:val="32"/>
          <w:szCs w:val="32"/>
        </w:rPr>
        <w:t>则</w:t>
      </w:r>
    </w:p>
    <w:p w:rsidR="005B2486" w:rsidRPr="005B2486" w:rsidRDefault="005B2486" w:rsidP="00116C77">
      <w:pPr>
        <w:spacing w:line="560" w:lineRule="exact"/>
        <w:ind w:firstLineChars="200" w:firstLine="643"/>
        <w:rPr>
          <w:rFonts w:ascii="华文仿宋" w:eastAsia="华文仿宋" w:hAnsi="华文仿宋"/>
          <w:color w:val="000000" w:themeColor="text1"/>
          <w:sz w:val="32"/>
          <w:szCs w:val="32"/>
        </w:rPr>
      </w:pPr>
      <w:r w:rsidRPr="00DE76DA">
        <w:rPr>
          <w:rFonts w:ascii="楷体" w:eastAsia="楷体" w:hAnsi="楷体" w:hint="eastAsia"/>
          <w:b/>
          <w:color w:val="000000" w:themeColor="text1"/>
          <w:sz w:val="32"/>
          <w:szCs w:val="32"/>
        </w:rPr>
        <w:t>第一条</w:t>
      </w:r>
      <w:r>
        <w:rPr>
          <w:rFonts w:ascii="华文仿宋" w:eastAsia="华文仿宋" w:hAnsi="华文仿宋" w:hint="eastAsia"/>
          <w:color w:val="000000" w:themeColor="text1"/>
          <w:sz w:val="32"/>
          <w:szCs w:val="32"/>
        </w:rPr>
        <w:t xml:space="preserve"> </w:t>
      </w:r>
      <w:r w:rsidRPr="005B2486">
        <w:rPr>
          <w:rFonts w:ascii="华文仿宋" w:eastAsia="华文仿宋" w:hAnsi="华文仿宋" w:hint="eastAsia"/>
          <w:color w:val="000000" w:themeColor="text1"/>
          <w:sz w:val="32"/>
          <w:szCs w:val="32"/>
        </w:rPr>
        <w:t>为</w:t>
      </w:r>
      <w:r w:rsidR="005C6E53" w:rsidRPr="005C6E53">
        <w:rPr>
          <w:rFonts w:ascii="华文仿宋" w:eastAsia="华文仿宋" w:hAnsi="华文仿宋" w:hint="eastAsia"/>
          <w:color w:val="000000" w:themeColor="text1"/>
          <w:sz w:val="32"/>
          <w:szCs w:val="32"/>
        </w:rPr>
        <w:t>全面贯彻党的教育方针，落实新时代研究生教育改革任务，</w:t>
      </w:r>
      <w:r>
        <w:rPr>
          <w:rFonts w:ascii="华文仿宋" w:eastAsia="华文仿宋" w:hAnsi="华文仿宋" w:hint="eastAsia"/>
          <w:color w:val="000000" w:themeColor="text1"/>
          <w:sz w:val="32"/>
          <w:szCs w:val="32"/>
        </w:rPr>
        <w:t>进一步规范和加强硕士学位论文评审工作，</w:t>
      </w:r>
      <w:r w:rsidRPr="005B2486">
        <w:rPr>
          <w:rFonts w:ascii="华文仿宋" w:eastAsia="华文仿宋" w:hAnsi="华文仿宋" w:hint="eastAsia"/>
          <w:color w:val="000000" w:themeColor="text1"/>
          <w:sz w:val="32"/>
          <w:szCs w:val="32"/>
        </w:rPr>
        <w:t>保证我</w:t>
      </w:r>
      <w:r>
        <w:rPr>
          <w:rFonts w:ascii="华文仿宋" w:eastAsia="华文仿宋" w:hAnsi="华文仿宋" w:hint="eastAsia"/>
          <w:color w:val="000000" w:themeColor="text1"/>
          <w:sz w:val="32"/>
          <w:szCs w:val="32"/>
        </w:rPr>
        <w:t>院硕士研</w:t>
      </w:r>
      <w:r w:rsidRPr="005B2486">
        <w:rPr>
          <w:rFonts w:ascii="华文仿宋" w:eastAsia="华文仿宋" w:hAnsi="华文仿宋" w:hint="eastAsia"/>
          <w:color w:val="000000" w:themeColor="text1"/>
          <w:sz w:val="32"/>
          <w:szCs w:val="32"/>
        </w:rPr>
        <w:t>究生学位授予质量，</w:t>
      </w:r>
      <w:r w:rsidR="00EB01A4" w:rsidRPr="008815C5">
        <w:rPr>
          <w:rFonts w:ascii="华文仿宋" w:eastAsia="华文仿宋" w:hAnsi="华文仿宋" w:hint="eastAsia"/>
          <w:sz w:val="32"/>
          <w:szCs w:val="32"/>
        </w:rPr>
        <w:t>根据《河北大学研究生学位论文评审管理办法（修订）》（[校政字[2022]34]），</w:t>
      </w:r>
      <w:r w:rsidRPr="005B2486">
        <w:rPr>
          <w:rFonts w:ascii="华文仿宋" w:eastAsia="华文仿宋" w:hAnsi="华文仿宋" w:hint="eastAsia"/>
          <w:color w:val="000000" w:themeColor="text1"/>
          <w:sz w:val="32"/>
          <w:szCs w:val="32"/>
        </w:rPr>
        <w:t>特制定本办法。</w:t>
      </w:r>
    </w:p>
    <w:p w:rsidR="005B2486" w:rsidRDefault="005B2486" w:rsidP="00116C77">
      <w:pPr>
        <w:spacing w:line="560" w:lineRule="exact"/>
        <w:ind w:firstLineChars="200" w:firstLine="643"/>
        <w:rPr>
          <w:rFonts w:ascii="华文仿宋" w:eastAsia="华文仿宋" w:hAnsi="华文仿宋"/>
          <w:color w:val="000000" w:themeColor="text1"/>
          <w:sz w:val="32"/>
          <w:szCs w:val="32"/>
        </w:rPr>
      </w:pPr>
      <w:r w:rsidRPr="00DE76DA">
        <w:rPr>
          <w:rFonts w:ascii="楷体" w:eastAsia="楷体" w:hAnsi="楷体" w:hint="eastAsia"/>
          <w:b/>
          <w:color w:val="000000" w:themeColor="text1"/>
          <w:sz w:val="32"/>
          <w:szCs w:val="32"/>
        </w:rPr>
        <w:t>第二条</w:t>
      </w:r>
      <w:r>
        <w:rPr>
          <w:rFonts w:ascii="华文仿宋" w:eastAsia="华文仿宋" w:hAnsi="华文仿宋" w:hint="eastAsia"/>
          <w:color w:val="000000" w:themeColor="text1"/>
          <w:sz w:val="32"/>
          <w:szCs w:val="32"/>
        </w:rPr>
        <w:t xml:space="preserve"> </w:t>
      </w:r>
      <w:r w:rsidRPr="005B2486">
        <w:rPr>
          <w:rFonts w:ascii="华文仿宋" w:eastAsia="华文仿宋" w:hAnsi="华文仿宋" w:hint="eastAsia"/>
          <w:color w:val="000000" w:themeColor="text1"/>
          <w:sz w:val="32"/>
          <w:szCs w:val="32"/>
        </w:rPr>
        <w:t>本办法所涉及的评审是指</w:t>
      </w:r>
      <w:r>
        <w:rPr>
          <w:rFonts w:ascii="华文仿宋" w:eastAsia="华文仿宋" w:hAnsi="华文仿宋" w:hint="eastAsia"/>
          <w:color w:val="000000" w:themeColor="text1"/>
          <w:sz w:val="32"/>
          <w:szCs w:val="32"/>
        </w:rPr>
        <w:t>硕士</w:t>
      </w:r>
      <w:r w:rsidRPr="005B2486">
        <w:rPr>
          <w:rFonts w:ascii="华文仿宋" w:eastAsia="华文仿宋" w:hAnsi="华文仿宋" w:hint="eastAsia"/>
          <w:color w:val="000000" w:themeColor="text1"/>
          <w:sz w:val="32"/>
          <w:szCs w:val="32"/>
        </w:rPr>
        <w:t>研究生学位论文答辩前的评审。学位论文评审采用匿名</w:t>
      </w:r>
      <w:r>
        <w:rPr>
          <w:rFonts w:ascii="华文仿宋" w:eastAsia="华文仿宋" w:hAnsi="华文仿宋" w:hint="eastAsia"/>
          <w:color w:val="000000" w:themeColor="text1"/>
          <w:sz w:val="32"/>
          <w:szCs w:val="32"/>
        </w:rPr>
        <w:t>评审制度，即评审过程中</w:t>
      </w:r>
      <w:r w:rsidRPr="005B2486">
        <w:rPr>
          <w:rFonts w:ascii="华文仿宋" w:eastAsia="华文仿宋" w:hAnsi="华文仿宋" w:hint="eastAsia"/>
          <w:color w:val="000000" w:themeColor="text1"/>
          <w:sz w:val="32"/>
          <w:szCs w:val="32"/>
        </w:rPr>
        <w:t>隐去作者、</w:t>
      </w:r>
      <w:r>
        <w:rPr>
          <w:rFonts w:ascii="华文仿宋" w:eastAsia="华文仿宋" w:hAnsi="华文仿宋" w:hint="eastAsia"/>
          <w:color w:val="000000" w:themeColor="text1"/>
          <w:sz w:val="32"/>
          <w:szCs w:val="32"/>
        </w:rPr>
        <w:t>指导教师</w:t>
      </w:r>
      <w:r w:rsidRPr="005B2486">
        <w:rPr>
          <w:rFonts w:ascii="华文仿宋" w:eastAsia="华文仿宋" w:hAnsi="华文仿宋" w:hint="eastAsia"/>
          <w:color w:val="000000" w:themeColor="text1"/>
          <w:sz w:val="32"/>
          <w:szCs w:val="32"/>
        </w:rPr>
        <w:t>和评审专家</w:t>
      </w:r>
      <w:r w:rsidR="00E570AF">
        <w:rPr>
          <w:rFonts w:ascii="华文仿宋" w:eastAsia="华文仿宋" w:hAnsi="华文仿宋" w:hint="eastAsia"/>
          <w:color w:val="000000" w:themeColor="text1"/>
          <w:sz w:val="32"/>
          <w:szCs w:val="32"/>
        </w:rPr>
        <w:t>信息</w:t>
      </w:r>
      <w:r>
        <w:rPr>
          <w:rFonts w:ascii="华文仿宋" w:eastAsia="华文仿宋" w:hAnsi="华文仿宋" w:hint="eastAsia"/>
          <w:color w:val="000000" w:themeColor="text1"/>
          <w:sz w:val="32"/>
          <w:szCs w:val="32"/>
        </w:rPr>
        <w:t>的评审方式</w:t>
      </w:r>
      <w:r w:rsidRPr="005B2486">
        <w:rPr>
          <w:rFonts w:ascii="华文仿宋" w:eastAsia="华文仿宋" w:hAnsi="华文仿宋" w:hint="eastAsia"/>
          <w:color w:val="000000" w:themeColor="text1"/>
          <w:sz w:val="32"/>
          <w:szCs w:val="32"/>
        </w:rPr>
        <w:t>。</w:t>
      </w:r>
    </w:p>
    <w:p w:rsidR="00F60576" w:rsidRDefault="00F60576" w:rsidP="00116C77">
      <w:pPr>
        <w:spacing w:line="560" w:lineRule="exact"/>
        <w:ind w:firstLineChars="200" w:firstLine="640"/>
        <w:rPr>
          <w:rFonts w:ascii="华文仿宋" w:eastAsia="华文仿宋" w:hAnsi="华文仿宋" w:hint="eastAsia"/>
          <w:color w:val="000000" w:themeColor="text1"/>
          <w:sz w:val="32"/>
          <w:szCs w:val="32"/>
        </w:rPr>
      </w:pPr>
    </w:p>
    <w:p w:rsidR="00376E28" w:rsidRPr="005B1B0F" w:rsidRDefault="00376E28" w:rsidP="00376E28">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w:t>
      </w:r>
      <w:r>
        <w:rPr>
          <w:rFonts w:ascii="黑体" w:eastAsia="黑体" w:hAnsi="黑体" w:hint="eastAsia"/>
          <w:color w:val="000000" w:themeColor="text1"/>
          <w:sz w:val="32"/>
          <w:szCs w:val="32"/>
        </w:rPr>
        <w:t>二</w:t>
      </w:r>
      <w:r w:rsidRPr="005B1B0F">
        <w:rPr>
          <w:rFonts w:ascii="黑体" w:eastAsia="黑体" w:hAnsi="黑体" w:hint="eastAsia"/>
          <w:color w:val="000000" w:themeColor="text1"/>
          <w:sz w:val="32"/>
          <w:szCs w:val="32"/>
        </w:rPr>
        <w:t>章</w:t>
      </w:r>
      <w:r>
        <w:rPr>
          <w:rFonts w:ascii="黑体" w:eastAsia="黑体" w:hAnsi="黑体" w:hint="eastAsia"/>
          <w:color w:val="000000" w:themeColor="text1"/>
          <w:sz w:val="32"/>
          <w:szCs w:val="32"/>
        </w:rPr>
        <w:t xml:space="preserve"> 评审办法</w:t>
      </w:r>
    </w:p>
    <w:p w:rsidR="005C6E53" w:rsidRDefault="00267BFA" w:rsidP="00116C77">
      <w:pPr>
        <w:spacing w:line="560" w:lineRule="exact"/>
        <w:ind w:firstLineChars="200" w:firstLine="643"/>
        <w:rPr>
          <w:rFonts w:ascii="华文仿宋" w:eastAsia="华文仿宋" w:hAnsi="华文仿宋"/>
          <w:color w:val="FF0000"/>
          <w:sz w:val="32"/>
          <w:szCs w:val="32"/>
        </w:rPr>
      </w:pPr>
      <w:r w:rsidRPr="00DE76DA">
        <w:rPr>
          <w:rFonts w:ascii="楷体" w:eastAsia="楷体" w:hAnsi="楷体" w:hint="eastAsia"/>
          <w:b/>
          <w:color w:val="000000" w:themeColor="text1"/>
          <w:sz w:val="32"/>
          <w:szCs w:val="32"/>
        </w:rPr>
        <w:t>第</w:t>
      </w:r>
      <w:r>
        <w:rPr>
          <w:rFonts w:ascii="楷体" w:eastAsia="楷体" w:hAnsi="楷体" w:hint="eastAsia"/>
          <w:b/>
          <w:color w:val="000000" w:themeColor="text1"/>
          <w:sz w:val="32"/>
          <w:szCs w:val="32"/>
        </w:rPr>
        <w:t>三</w:t>
      </w:r>
      <w:r w:rsidRPr="00DE76DA">
        <w:rPr>
          <w:rFonts w:ascii="楷体" w:eastAsia="楷体" w:hAnsi="楷体" w:hint="eastAsia"/>
          <w:b/>
          <w:color w:val="000000" w:themeColor="text1"/>
          <w:sz w:val="32"/>
          <w:szCs w:val="32"/>
        </w:rPr>
        <w:t>条</w:t>
      </w:r>
      <w:r>
        <w:rPr>
          <w:rFonts w:ascii="华文仿宋" w:eastAsia="华文仿宋" w:hAnsi="华文仿宋" w:hint="eastAsia"/>
          <w:color w:val="000000" w:themeColor="text1"/>
          <w:sz w:val="32"/>
          <w:szCs w:val="32"/>
        </w:rPr>
        <w:t xml:space="preserve"> </w:t>
      </w:r>
      <w:r w:rsidR="005C6E53">
        <w:rPr>
          <w:rFonts w:ascii="华文仿宋" w:eastAsia="华文仿宋" w:hAnsi="华文仿宋" w:hint="eastAsia"/>
          <w:color w:val="000000" w:themeColor="text1"/>
          <w:sz w:val="32"/>
          <w:szCs w:val="32"/>
        </w:rPr>
        <w:t>学位论文评审工作在校学位评定委员会领导下，依照学校要求，由学院</w:t>
      </w:r>
      <w:r w:rsidR="005C6E53" w:rsidRPr="005C6E53">
        <w:rPr>
          <w:rFonts w:ascii="华文仿宋" w:eastAsia="华文仿宋" w:hAnsi="华文仿宋" w:hint="eastAsia"/>
          <w:color w:val="000000" w:themeColor="text1"/>
          <w:sz w:val="32"/>
          <w:szCs w:val="32"/>
        </w:rPr>
        <w:t>组织硕士学位论文的评审及复议工作</w:t>
      </w:r>
      <w:r w:rsidR="005C6E53">
        <w:rPr>
          <w:rFonts w:ascii="华文仿宋" w:eastAsia="华文仿宋" w:hAnsi="华文仿宋" w:hint="eastAsia"/>
          <w:color w:val="000000" w:themeColor="text1"/>
          <w:sz w:val="32"/>
          <w:szCs w:val="32"/>
        </w:rPr>
        <w:t>，采用聘请</w:t>
      </w:r>
      <w:r w:rsidR="005C6E53" w:rsidRPr="005C6E53">
        <w:rPr>
          <w:rFonts w:ascii="华文仿宋" w:eastAsia="华文仿宋" w:hAnsi="华文仿宋" w:hint="eastAsia"/>
          <w:color w:val="000000" w:themeColor="text1"/>
          <w:sz w:val="32"/>
          <w:szCs w:val="32"/>
        </w:rPr>
        <w:t>校外高水平专家</w:t>
      </w:r>
      <w:r w:rsidR="005C6E53">
        <w:rPr>
          <w:rFonts w:ascii="华文仿宋" w:eastAsia="华文仿宋" w:hAnsi="华文仿宋" w:hint="eastAsia"/>
          <w:color w:val="000000" w:themeColor="text1"/>
          <w:sz w:val="32"/>
          <w:szCs w:val="32"/>
        </w:rPr>
        <w:t>方式进行评审。</w:t>
      </w:r>
    </w:p>
    <w:p w:rsidR="00B62667" w:rsidRPr="008815C5" w:rsidRDefault="00B62667" w:rsidP="00116C77">
      <w:pPr>
        <w:spacing w:line="560" w:lineRule="exact"/>
        <w:ind w:firstLineChars="200" w:firstLine="643"/>
        <w:rPr>
          <w:rFonts w:ascii="华文仿宋" w:eastAsia="华文仿宋" w:hAnsi="华文仿宋"/>
          <w:sz w:val="32"/>
          <w:szCs w:val="32"/>
        </w:rPr>
      </w:pPr>
      <w:r w:rsidRPr="006B40DB">
        <w:rPr>
          <w:rFonts w:ascii="楷体" w:eastAsia="楷体" w:hAnsi="楷体" w:hint="eastAsia"/>
          <w:b/>
          <w:color w:val="000000" w:themeColor="text1"/>
          <w:sz w:val="32"/>
          <w:szCs w:val="32"/>
        </w:rPr>
        <w:t>第四条</w:t>
      </w:r>
      <w:r w:rsidRPr="008815C5">
        <w:rPr>
          <w:rFonts w:ascii="华文仿宋" w:eastAsia="华文仿宋" w:hAnsi="华文仿宋" w:hint="eastAsia"/>
          <w:sz w:val="32"/>
          <w:szCs w:val="32"/>
        </w:rPr>
        <w:t xml:space="preserve"> 所有申请我</w:t>
      </w:r>
      <w:r w:rsidR="008815C5">
        <w:rPr>
          <w:rFonts w:ascii="华文仿宋" w:eastAsia="华文仿宋" w:hAnsi="华文仿宋" w:hint="eastAsia"/>
          <w:sz w:val="32"/>
          <w:szCs w:val="32"/>
        </w:rPr>
        <w:t>院</w:t>
      </w:r>
      <w:r w:rsidRPr="008815C5">
        <w:rPr>
          <w:rFonts w:ascii="华文仿宋" w:eastAsia="华文仿宋" w:hAnsi="华文仿宋" w:hint="eastAsia"/>
          <w:sz w:val="32"/>
          <w:szCs w:val="32"/>
        </w:rPr>
        <w:t>硕士学位研究生的学位论文，在通过预答辩后，经导师同意，须全部参加匿名评审。</w:t>
      </w:r>
    </w:p>
    <w:p w:rsidR="00267BFA" w:rsidRPr="00267BFA" w:rsidRDefault="00267BFA" w:rsidP="00267BFA">
      <w:pPr>
        <w:spacing w:line="560" w:lineRule="exact"/>
        <w:ind w:firstLineChars="200" w:firstLine="643"/>
        <w:jc w:val="left"/>
        <w:rPr>
          <w:rFonts w:ascii="楷体" w:eastAsia="楷体" w:hAnsi="楷体"/>
          <w:b/>
          <w:color w:val="000000" w:themeColor="text1"/>
          <w:sz w:val="32"/>
          <w:szCs w:val="32"/>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五</w:t>
      </w:r>
      <w:r w:rsidRPr="00267BFA">
        <w:rPr>
          <w:rFonts w:ascii="楷体" w:eastAsia="楷体" w:hAnsi="楷体" w:hint="eastAsia"/>
          <w:b/>
          <w:color w:val="000000" w:themeColor="text1"/>
          <w:sz w:val="32"/>
          <w:szCs w:val="32"/>
        </w:rPr>
        <w:t>条 评审专家要求</w:t>
      </w:r>
    </w:p>
    <w:p w:rsidR="00935D49" w:rsidRPr="006B40DB" w:rsidRDefault="00935D49" w:rsidP="00116C77">
      <w:pPr>
        <w:spacing w:line="560" w:lineRule="exact"/>
        <w:ind w:firstLineChars="200" w:firstLine="640"/>
        <w:rPr>
          <w:rFonts w:ascii="华文仿宋" w:eastAsia="华文仿宋" w:hAnsi="华文仿宋"/>
          <w:sz w:val="32"/>
          <w:szCs w:val="32"/>
        </w:rPr>
      </w:pPr>
      <w:r w:rsidRPr="006B40DB">
        <w:rPr>
          <w:rFonts w:ascii="华文仿宋" w:eastAsia="华文仿宋" w:hAnsi="华文仿宋" w:hint="eastAsia"/>
          <w:sz w:val="32"/>
          <w:szCs w:val="32"/>
        </w:rPr>
        <w:t>1、评审专家应是来自校外省属重点及以上院校的博士生导师或硕士生导师，具有高级专业及以上技术职务，责任心强、学风正派。</w:t>
      </w:r>
    </w:p>
    <w:p w:rsidR="00935D49" w:rsidRPr="006B40DB" w:rsidRDefault="00935D49" w:rsidP="00116C77">
      <w:pPr>
        <w:spacing w:line="560" w:lineRule="exact"/>
        <w:ind w:firstLineChars="200" w:firstLine="640"/>
        <w:rPr>
          <w:rFonts w:ascii="华文仿宋" w:eastAsia="华文仿宋" w:hAnsi="华文仿宋"/>
          <w:sz w:val="32"/>
          <w:szCs w:val="32"/>
        </w:rPr>
      </w:pPr>
      <w:r w:rsidRPr="006B40DB">
        <w:rPr>
          <w:rFonts w:ascii="华文仿宋" w:eastAsia="华文仿宋" w:hAnsi="华文仿宋" w:hint="eastAsia"/>
          <w:sz w:val="32"/>
          <w:szCs w:val="32"/>
        </w:rPr>
        <w:t>2、专业硕士学位论文的评审专家可为相同或相关学科具有高级专业技术职称的专家或相关实践领域具有专业技术职务的行业专家。</w:t>
      </w:r>
    </w:p>
    <w:p w:rsidR="005C6E53" w:rsidRDefault="005C6E53" w:rsidP="00116C77">
      <w:pPr>
        <w:spacing w:line="560" w:lineRule="exact"/>
        <w:ind w:firstLineChars="200" w:firstLine="640"/>
        <w:rPr>
          <w:rFonts w:ascii="华文仿宋" w:eastAsia="华文仿宋" w:hAnsi="华文仿宋"/>
          <w:color w:val="000000" w:themeColor="text1"/>
          <w:sz w:val="32"/>
          <w:szCs w:val="32"/>
        </w:rPr>
      </w:pPr>
      <w:r w:rsidRPr="005C6E53">
        <w:rPr>
          <w:rFonts w:ascii="华文仿宋" w:eastAsia="华文仿宋" w:hAnsi="华文仿宋" w:hint="eastAsia"/>
          <w:color w:val="000000" w:themeColor="text1"/>
          <w:sz w:val="32"/>
          <w:szCs w:val="32"/>
        </w:rPr>
        <w:t>3、每篇硕士学位论文送2名非同一单位的专家评审，由学院审核聘请。</w:t>
      </w:r>
    </w:p>
    <w:p w:rsidR="00F60576" w:rsidRPr="005C6E53" w:rsidRDefault="00F60576" w:rsidP="00116C77">
      <w:pPr>
        <w:spacing w:line="560" w:lineRule="exact"/>
        <w:ind w:firstLineChars="200" w:firstLine="640"/>
        <w:rPr>
          <w:rFonts w:ascii="华文仿宋" w:eastAsia="华文仿宋" w:hAnsi="华文仿宋" w:hint="eastAsia"/>
          <w:color w:val="000000" w:themeColor="text1"/>
          <w:sz w:val="32"/>
          <w:szCs w:val="32"/>
        </w:rPr>
      </w:pPr>
    </w:p>
    <w:p w:rsidR="005D4DF2" w:rsidRDefault="00074763" w:rsidP="00074763">
      <w:pPr>
        <w:spacing w:line="560" w:lineRule="exact"/>
        <w:ind w:firstLineChars="200" w:firstLine="643"/>
        <w:jc w:val="left"/>
        <w:rPr>
          <w:rFonts w:ascii="楷体" w:eastAsia="楷体" w:hAnsi="楷体"/>
          <w:b/>
          <w:color w:val="000000" w:themeColor="text1"/>
          <w:sz w:val="32"/>
          <w:szCs w:val="32"/>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六</w:t>
      </w:r>
      <w:r w:rsidRPr="00267BFA">
        <w:rPr>
          <w:rFonts w:ascii="楷体" w:eastAsia="楷体" w:hAnsi="楷体" w:hint="eastAsia"/>
          <w:b/>
          <w:color w:val="000000" w:themeColor="text1"/>
          <w:sz w:val="32"/>
          <w:szCs w:val="32"/>
        </w:rPr>
        <w:t xml:space="preserve">条 </w:t>
      </w:r>
      <w:r w:rsidR="005D4DF2">
        <w:rPr>
          <w:rFonts w:ascii="楷体" w:eastAsia="楷体" w:hAnsi="楷体" w:hint="eastAsia"/>
          <w:b/>
          <w:color w:val="000000" w:themeColor="text1"/>
          <w:sz w:val="32"/>
          <w:szCs w:val="32"/>
        </w:rPr>
        <w:t>评审程序</w:t>
      </w:r>
    </w:p>
    <w:p w:rsidR="00817440" w:rsidRPr="00C432BF" w:rsidRDefault="00817440" w:rsidP="00116C77">
      <w:pPr>
        <w:spacing w:line="560" w:lineRule="exact"/>
        <w:ind w:firstLineChars="200" w:firstLine="640"/>
        <w:rPr>
          <w:rFonts w:ascii="华文仿宋" w:eastAsia="华文仿宋" w:hAnsi="华文仿宋"/>
          <w:sz w:val="32"/>
          <w:szCs w:val="32"/>
        </w:rPr>
      </w:pPr>
      <w:r w:rsidRPr="00C432BF">
        <w:rPr>
          <w:rFonts w:ascii="华文仿宋" w:eastAsia="华文仿宋" w:hAnsi="华文仿宋" w:hint="eastAsia"/>
          <w:sz w:val="32"/>
          <w:szCs w:val="32"/>
        </w:rPr>
        <w:t>1、硕士学位论文报送。我院申请学位的硕士研究生，在通过预答辩后，按照学校及学院相关要求，于答辩前一个半月提交学位论文。</w:t>
      </w:r>
    </w:p>
    <w:p w:rsidR="00817440" w:rsidRPr="00C432BF" w:rsidRDefault="00817440" w:rsidP="00116C77">
      <w:pPr>
        <w:spacing w:line="560" w:lineRule="exact"/>
        <w:ind w:firstLineChars="200" w:firstLine="640"/>
        <w:rPr>
          <w:rFonts w:ascii="华文仿宋" w:eastAsia="华文仿宋" w:hAnsi="华文仿宋"/>
          <w:sz w:val="32"/>
          <w:szCs w:val="32"/>
        </w:rPr>
      </w:pPr>
      <w:r w:rsidRPr="00C432BF">
        <w:rPr>
          <w:rFonts w:ascii="华文仿宋" w:eastAsia="华文仿宋" w:hAnsi="华文仿宋" w:hint="eastAsia"/>
          <w:sz w:val="32"/>
          <w:szCs w:val="32"/>
        </w:rPr>
        <w:t>2</w:t>
      </w:r>
      <w:r w:rsidR="00997389">
        <w:rPr>
          <w:rFonts w:ascii="华文仿宋" w:eastAsia="华文仿宋" w:hAnsi="华文仿宋" w:hint="eastAsia"/>
          <w:sz w:val="32"/>
          <w:szCs w:val="32"/>
        </w:rPr>
        <w:t>、学院收齐后交至学位评定委员会办公室进行学术不端行为检测，</w:t>
      </w:r>
      <w:r w:rsidR="00997389" w:rsidRPr="006F5BFC">
        <w:rPr>
          <w:rFonts w:ascii="华文仿宋" w:eastAsia="华文仿宋" w:hAnsi="华文仿宋" w:hint="eastAsia"/>
          <w:sz w:val="32"/>
          <w:szCs w:val="32"/>
        </w:rPr>
        <w:t>学术不端行为检测</w:t>
      </w:r>
      <w:r w:rsidRPr="00C432BF">
        <w:rPr>
          <w:rFonts w:ascii="华文仿宋" w:eastAsia="华文仿宋" w:hAnsi="华文仿宋" w:hint="eastAsia"/>
          <w:sz w:val="32"/>
          <w:szCs w:val="32"/>
        </w:rPr>
        <w:t>以送审版本为审查依据。通过审查的学位论文，学院统一组织送外校同行专家评审。</w:t>
      </w:r>
    </w:p>
    <w:p w:rsidR="00817440" w:rsidRPr="00C432BF" w:rsidRDefault="00817440" w:rsidP="00116C77">
      <w:pPr>
        <w:spacing w:line="560" w:lineRule="exact"/>
        <w:ind w:firstLineChars="200" w:firstLine="640"/>
        <w:rPr>
          <w:rFonts w:ascii="华文仿宋" w:eastAsia="华文仿宋" w:hAnsi="华文仿宋"/>
          <w:sz w:val="32"/>
          <w:szCs w:val="32"/>
        </w:rPr>
      </w:pPr>
      <w:r w:rsidRPr="00C432BF">
        <w:rPr>
          <w:rFonts w:ascii="华文仿宋" w:eastAsia="华文仿宋" w:hAnsi="华文仿宋" w:hint="eastAsia"/>
          <w:sz w:val="32"/>
          <w:szCs w:val="32"/>
        </w:rPr>
        <w:t>3、评审结束后，学院将及时汇总、整理硕士学位论文评阅意见，并在统一收齐后报学校学位评定委员会办公室备案。</w:t>
      </w:r>
    </w:p>
    <w:p w:rsidR="00990BE0" w:rsidRDefault="00C432BF" w:rsidP="00116C77">
      <w:pPr>
        <w:spacing w:line="560" w:lineRule="exact"/>
        <w:ind w:firstLineChars="200" w:firstLine="640"/>
        <w:rPr>
          <w:rFonts w:ascii="华文仿宋" w:eastAsia="华文仿宋" w:hAnsi="华文仿宋"/>
          <w:sz w:val="32"/>
          <w:szCs w:val="32"/>
        </w:rPr>
      </w:pPr>
      <w:r w:rsidRPr="00C432BF">
        <w:rPr>
          <w:rFonts w:ascii="华文仿宋" w:eastAsia="华文仿宋" w:hAnsi="华文仿宋" w:hint="eastAsia"/>
          <w:sz w:val="32"/>
          <w:szCs w:val="32"/>
        </w:rPr>
        <w:t>4、如申请者在读期间达到学院规定的免盲审条件，在论文送审环节可不参加学院组织的匿名评审，但需参加外审。</w:t>
      </w:r>
    </w:p>
    <w:p w:rsidR="00F60576" w:rsidRPr="00C432BF" w:rsidRDefault="00F60576" w:rsidP="00116C77">
      <w:pPr>
        <w:spacing w:line="560" w:lineRule="exact"/>
        <w:ind w:firstLineChars="200" w:firstLine="640"/>
        <w:rPr>
          <w:rFonts w:ascii="华文仿宋" w:eastAsia="华文仿宋" w:hAnsi="华文仿宋" w:hint="eastAsia"/>
          <w:sz w:val="32"/>
          <w:szCs w:val="32"/>
        </w:rPr>
      </w:pPr>
    </w:p>
    <w:p w:rsidR="005E1B71" w:rsidRPr="005B1B0F" w:rsidRDefault="005E1B71" w:rsidP="005E1B71">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w:t>
      </w:r>
      <w:r>
        <w:rPr>
          <w:rFonts w:ascii="黑体" w:eastAsia="黑体" w:hAnsi="黑体" w:hint="eastAsia"/>
          <w:color w:val="000000" w:themeColor="text1"/>
          <w:sz w:val="32"/>
          <w:szCs w:val="32"/>
        </w:rPr>
        <w:t>三</w:t>
      </w:r>
      <w:r w:rsidRPr="005B1B0F">
        <w:rPr>
          <w:rFonts w:ascii="黑体" w:eastAsia="黑体" w:hAnsi="黑体" w:hint="eastAsia"/>
          <w:color w:val="000000" w:themeColor="text1"/>
          <w:sz w:val="32"/>
          <w:szCs w:val="32"/>
        </w:rPr>
        <w:t>章</w:t>
      </w:r>
      <w:r>
        <w:rPr>
          <w:rFonts w:ascii="黑体" w:eastAsia="黑体" w:hAnsi="黑体" w:hint="eastAsia"/>
          <w:color w:val="000000" w:themeColor="text1"/>
          <w:sz w:val="32"/>
          <w:szCs w:val="32"/>
        </w:rPr>
        <w:t xml:space="preserve"> 评审结果认定</w:t>
      </w:r>
    </w:p>
    <w:p w:rsidR="00116C77" w:rsidRDefault="005E1B71" w:rsidP="00116C77">
      <w:pPr>
        <w:spacing w:line="560" w:lineRule="exact"/>
        <w:ind w:firstLineChars="200" w:firstLine="643"/>
        <w:rPr>
          <w:rFonts w:ascii="华文仿宋" w:eastAsia="华文仿宋" w:hAnsi="华文仿宋"/>
          <w:color w:val="000000" w:themeColor="text1"/>
          <w:sz w:val="32"/>
          <w:szCs w:val="32"/>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七</w:t>
      </w:r>
      <w:r w:rsidRPr="00267BFA">
        <w:rPr>
          <w:rFonts w:ascii="楷体" w:eastAsia="楷体" w:hAnsi="楷体" w:hint="eastAsia"/>
          <w:b/>
          <w:color w:val="000000" w:themeColor="text1"/>
          <w:sz w:val="32"/>
          <w:szCs w:val="32"/>
        </w:rPr>
        <w:t>条</w:t>
      </w:r>
      <w:r>
        <w:rPr>
          <w:rFonts w:ascii="楷体" w:eastAsia="楷体" w:hAnsi="楷体" w:hint="eastAsia"/>
          <w:b/>
          <w:color w:val="000000" w:themeColor="text1"/>
          <w:sz w:val="32"/>
          <w:szCs w:val="32"/>
        </w:rPr>
        <w:t xml:space="preserve"> </w:t>
      </w:r>
      <w:r w:rsidR="0041127F" w:rsidRPr="0041127F">
        <w:rPr>
          <w:rFonts w:ascii="华文仿宋" w:eastAsia="华文仿宋" w:hAnsi="华文仿宋" w:hint="eastAsia"/>
          <w:color w:val="000000" w:themeColor="text1"/>
          <w:sz w:val="32"/>
          <w:szCs w:val="32"/>
        </w:rPr>
        <w:t>硕士学位论文评审结果中，有 1 名专家不同意答辩，则视为评审未通过，学位申请人不能参加本学期答辩，须根据评审意见，对论文进行修改，且至少延期半年再次进入学位申请程序。</w:t>
      </w:r>
    </w:p>
    <w:p w:rsidR="00F60576" w:rsidRPr="0041127F" w:rsidRDefault="00F60576" w:rsidP="00116C77">
      <w:pPr>
        <w:spacing w:line="560" w:lineRule="exact"/>
        <w:ind w:firstLineChars="200" w:firstLine="640"/>
        <w:rPr>
          <w:rFonts w:ascii="华文仿宋" w:eastAsia="华文仿宋" w:hAnsi="华文仿宋" w:hint="eastAsia"/>
          <w:color w:val="000000" w:themeColor="text1"/>
          <w:sz w:val="32"/>
          <w:szCs w:val="32"/>
        </w:rPr>
      </w:pPr>
    </w:p>
    <w:p w:rsidR="0073626A" w:rsidRPr="005B1B0F" w:rsidRDefault="0073626A" w:rsidP="0073626A">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w:t>
      </w:r>
      <w:r>
        <w:rPr>
          <w:rFonts w:ascii="黑体" w:eastAsia="黑体" w:hAnsi="黑体" w:hint="eastAsia"/>
          <w:color w:val="000000" w:themeColor="text1"/>
          <w:sz w:val="32"/>
          <w:szCs w:val="32"/>
        </w:rPr>
        <w:t>四</w:t>
      </w:r>
      <w:r w:rsidRPr="005B1B0F">
        <w:rPr>
          <w:rFonts w:ascii="黑体" w:eastAsia="黑体" w:hAnsi="黑体" w:hint="eastAsia"/>
          <w:color w:val="000000" w:themeColor="text1"/>
          <w:sz w:val="32"/>
          <w:szCs w:val="32"/>
        </w:rPr>
        <w:t>章</w:t>
      </w:r>
      <w:r>
        <w:rPr>
          <w:rFonts w:ascii="黑体" w:eastAsia="黑体" w:hAnsi="黑体" w:hint="eastAsia"/>
          <w:color w:val="000000" w:themeColor="text1"/>
          <w:sz w:val="32"/>
          <w:szCs w:val="32"/>
        </w:rPr>
        <w:t xml:space="preserve"> 评审复议</w:t>
      </w:r>
    </w:p>
    <w:p w:rsidR="006C3C60" w:rsidRDefault="0073626A" w:rsidP="00116C77">
      <w:pPr>
        <w:spacing w:line="560" w:lineRule="exact"/>
        <w:ind w:firstLineChars="200" w:firstLine="643"/>
        <w:rPr>
          <w:rFonts w:ascii="华文仿宋" w:eastAsia="华文仿宋" w:hAnsi="华文仿宋"/>
          <w:color w:val="000000" w:themeColor="text1"/>
          <w:sz w:val="32"/>
          <w:szCs w:val="32"/>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八</w:t>
      </w:r>
      <w:r w:rsidRPr="00267BFA">
        <w:rPr>
          <w:rFonts w:ascii="楷体" w:eastAsia="楷体" w:hAnsi="楷体" w:hint="eastAsia"/>
          <w:b/>
          <w:color w:val="000000" w:themeColor="text1"/>
          <w:sz w:val="32"/>
          <w:szCs w:val="32"/>
        </w:rPr>
        <w:t>条</w:t>
      </w:r>
      <w:r>
        <w:rPr>
          <w:rFonts w:ascii="楷体" w:eastAsia="楷体" w:hAnsi="楷体" w:hint="eastAsia"/>
          <w:b/>
          <w:color w:val="000000" w:themeColor="text1"/>
          <w:sz w:val="32"/>
          <w:szCs w:val="32"/>
        </w:rPr>
        <w:t xml:space="preserve"> </w:t>
      </w:r>
      <w:r w:rsidR="0037560D" w:rsidRPr="0037560D">
        <w:rPr>
          <w:rFonts w:ascii="华文仿宋" w:eastAsia="华文仿宋" w:hAnsi="华文仿宋" w:hint="eastAsia"/>
          <w:color w:val="000000" w:themeColor="text1"/>
          <w:sz w:val="32"/>
          <w:szCs w:val="32"/>
        </w:rPr>
        <w:t>为保证学位论文评审工作的科学性、规范性和客观性，维护学位申请人的正当权益，强化导师是研究生培养质量第一责任人的主体责任，如学位申请人及其指导教师认为评审专家不同意答辩的原因是由于存在学术观点分歧或评审意见明显失实的，可在获取评审结果 5 个工作日内，提请评审复议。</w:t>
      </w:r>
    </w:p>
    <w:p w:rsidR="0037560D" w:rsidRPr="0037560D" w:rsidRDefault="0037560D" w:rsidP="00116C77">
      <w:pPr>
        <w:spacing w:line="560" w:lineRule="exact"/>
        <w:ind w:firstLineChars="200" w:firstLine="643"/>
        <w:rPr>
          <w:rFonts w:ascii="华文仿宋" w:eastAsia="华文仿宋" w:hAnsi="华文仿宋"/>
          <w:color w:val="000000" w:themeColor="text1"/>
          <w:sz w:val="32"/>
          <w:szCs w:val="32"/>
        </w:rPr>
      </w:pPr>
      <w:r w:rsidRPr="0037560D">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九</w:t>
      </w:r>
      <w:r w:rsidRPr="0037560D">
        <w:rPr>
          <w:rFonts w:ascii="楷体" w:eastAsia="楷体" w:hAnsi="楷体" w:hint="eastAsia"/>
          <w:b/>
          <w:color w:val="000000" w:themeColor="text1"/>
          <w:sz w:val="32"/>
          <w:szCs w:val="32"/>
        </w:rPr>
        <w:t>条</w:t>
      </w:r>
      <w:r>
        <w:rPr>
          <w:rFonts w:ascii="华文仿宋" w:eastAsia="华文仿宋" w:hAnsi="华文仿宋" w:hint="eastAsia"/>
          <w:color w:val="000000" w:themeColor="text1"/>
          <w:sz w:val="32"/>
          <w:szCs w:val="32"/>
        </w:rPr>
        <w:t xml:space="preserve"> </w:t>
      </w:r>
      <w:r w:rsidRPr="0037560D">
        <w:rPr>
          <w:rFonts w:ascii="华文仿宋" w:eastAsia="华文仿宋" w:hAnsi="华文仿宋" w:hint="eastAsia"/>
          <w:color w:val="000000" w:themeColor="text1"/>
          <w:sz w:val="32"/>
          <w:szCs w:val="32"/>
        </w:rPr>
        <w:t>评审复议流程</w:t>
      </w:r>
    </w:p>
    <w:p w:rsidR="0037560D" w:rsidRPr="0037560D" w:rsidRDefault="0037560D" w:rsidP="00116C77">
      <w:pPr>
        <w:spacing w:line="560" w:lineRule="exact"/>
        <w:ind w:firstLineChars="200" w:firstLine="640"/>
        <w:rPr>
          <w:rFonts w:ascii="华文仿宋" w:eastAsia="华文仿宋" w:hAnsi="华文仿宋"/>
          <w:color w:val="000000" w:themeColor="text1"/>
          <w:sz w:val="32"/>
          <w:szCs w:val="32"/>
        </w:rPr>
      </w:pPr>
      <w:r w:rsidRPr="0037560D">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w:t>
      </w:r>
      <w:r w:rsidRPr="0037560D">
        <w:rPr>
          <w:rFonts w:ascii="华文仿宋" w:eastAsia="华文仿宋" w:hAnsi="华文仿宋" w:hint="eastAsia"/>
          <w:color w:val="000000" w:themeColor="text1"/>
          <w:sz w:val="32"/>
          <w:szCs w:val="32"/>
        </w:rPr>
        <w:t>学位申请人与指导教师填写</w:t>
      </w:r>
      <w:r w:rsidRPr="006B40DB">
        <w:rPr>
          <w:rFonts w:ascii="华文仿宋" w:eastAsia="华文仿宋" w:hAnsi="华文仿宋" w:hint="eastAsia"/>
          <w:sz w:val="32"/>
          <w:szCs w:val="32"/>
        </w:rPr>
        <w:t>《河北大学</w:t>
      </w:r>
      <w:r w:rsidR="000927CD" w:rsidRPr="006B40DB">
        <w:rPr>
          <w:rFonts w:ascii="华文仿宋" w:eastAsia="华文仿宋" w:hAnsi="华文仿宋" w:hint="eastAsia"/>
          <w:sz w:val="32"/>
          <w:szCs w:val="32"/>
        </w:rPr>
        <w:t>外国语学院硕士</w:t>
      </w:r>
      <w:r w:rsidRPr="006B40DB">
        <w:rPr>
          <w:rFonts w:ascii="华文仿宋" w:eastAsia="华文仿宋" w:hAnsi="华文仿宋" w:hint="eastAsia"/>
          <w:sz w:val="32"/>
          <w:szCs w:val="32"/>
        </w:rPr>
        <w:t>研究生</w:t>
      </w:r>
      <w:r w:rsidRPr="006B40DB">
        <w:rPr>
          <w:rFonts w:ascii="华文仿宋" w:eastAsia="华文仿宋" w:hAnsi="华文仿宋" w:hint="eastAsia"/>
          <w:sz w:val="32"/>
          <w:szCs w:val="32"/>
        </w:rPr>
        <w:lastRenderedPageBreak/>
        <w:t>学位论文评审复议申请表》</w:t>
      </w:r>
      <w:r w:rsidRPr="0037560D">
        <w:rPr>
          <w:rFonts w:ascii="华文仿宋" w:eastAsia="华文仿宋" w:hAnsi="华文仿宋" w:hint="eastAsia"/>
          <w:color w:val="000000" w:themeColor="text1"/>
          <w:sz w:val="32"/>
          <w:szCs w:val="32"/>
        </w:rPr>
        <w:t>（附表），经所在学位授权点负责人同意后，向学院提出申请。</w:t>
      </w:r>
    </w:p>
    <w:p w:rsidR="0037560D" w:rsidRPr="0037560D" w:rsidRDefault="0037560D" w:rsidP="00116C77">
      <w:pPr>
        <w:spacing w:line="560" w:lineRule="exact"/>
        <w:ind w:firstLineChars="200" w:firstLine="640"/>
        <w:rPr>
          <w:rFonts w:ascii="华文仿宋" w:eastAsia="华文仿宋" w:hAnsi="华文仿宋"/>
          <w:color w:val="000000" w:themeColor="text1"/>
          <w:sz w:val="32"/>
          <w:szCs w:val="32"/>
        </w:rPr>
      </w:pPr>
      <w:r w:rsidRPr="0037560D">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w:t>
      </w:r>
      <w:r w:rsidRPr="0037560D">
        <w:rPr>
          <w:rFonts w:ascii="华文仿宋" w:eastAsia="华文仿宋" w:hAnsi="华文仿宋" w:hint="eastAsia"/>
          <w:color w:val="000000" w:themeColor="text1"/>
          <w:sz w:val="32"/>
          <w:szCs w:val="32"/>
        </w:rPr>
        <w:t>学院成立评议专家小组，由学位申请人所在学位授权点和相关学科专家组成，成员不少于 3 人，指导教师须回避。专家小组要坚持“客观公正、实事求是”的原则，对论文质量进行评议；同意复议申请后，提交学院学位评定分委员会。</w:t>
      </w:r>
    </w:p>
    <w:p w:rsidR="000927CD" w:rsidRPr="006B40DB" w:rsidRDefault="00892138" w:rsidP="00116C77">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0927CD" w:rsidRPr="006B40DB">
        <w:rPr>
          <w:rFonts w:ascii="华文仿宋" w:eastAsia="华文仿宋" w:hAnsi="华文仿宋" w:hint="eastAsia"/>
          <w:sz w:val="32"/>
          <w:szCs w:val="32"/>
        </w:rPr>
        <w:t>、经学位评定分委员会审核同意后，由学院以初审版本再次进行送审。</w:t>
      </w:r>
    </w:p>
    <w:p w:rsidR="0037560D" w:rsidRPr="006B40DB" w:rsidRDefault="00892138" w:rsidP="00116C77">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37560D" w:rsidRPr="006B40DB">
        <w:rPr>
          <w:rFonts w:ascii="华文仿宋" w:eastAsia="华文仿宋" w:hAnsi="华文仿宋" w:hint="eastAsia"/>
          <w:sz w:val="32"/>
          <w:szCs w:val="32"/>
        </w:rPr>
        <w:t>、申请复议论文通过专家评审的，可参加本学期答辩。未通过专家评审的，学位申请人须认真修改论文，至少延期一年后方可再次进入学位申请程序；暂停其指导教师下一年度招生资格。</w:t>
      </w:r>
    </w:p>
    <w:p w:rsidR="00A47A9B" w:rsidRPr="00A47A9B" w:rsidRDefault="00A47A9B" w:rsidP="00116C77">
      <w:pPr>
        <w:spacing w:line="560" w:lineRule="exact"/>
        <w:ind w:firstLineChars="200" w:firstLine="643"/>
        <w:rPr>
          <w:rFonts w:ascii="华文仿宋" w:eastAsia="华文仿宋" w:hAnsi="华文仿宋"/>
          <w:color w:val="000000" w:themeColor="text1"/>
          <w:sz w:val="32"/>
          <w:szCs w:val="32"/>
        </w:rPr>
      </w:pPr>
      <w:r w:rsidRPr="00A47A9B">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十</w:t>
      </w:r>
      <w:r w:rsidRPr="00A47A9B">
        <w:rPr>
          <w:rFonts w:ascii="楷体" w:eastAsia="楷体" w:hAnsi="楷体" w:hint="eastAsia"/>
          <w:b/>
          <w:color w:val="000000" w:themeColor="text1"/>
          <w:sz w:val="32"/>
          <w:szCs w:val="32"/>
        </w:rPr>
        <w:t xml:space="preserve">条 </w:t>
      </w:r>
      <w:r w:rsidRPr="00A47A9B">
        <w:rPr>
          <w:rFonts w:ascii="华文仿宋" w:eastAsia="华文仿宋" w:hAnsi="华文仿宋" w:hint="eastAsia"/>
          <w:color w:val="000000" w:themeColor="text1"/>
          <w:sz w:val="32"/>
          <w:szCs w:val="32"/>
        </w:rPr>
        <w:t>具有以下情形者，学位申请人不得提出复议申请</w:t>
      </w:r>
    </w:p>
    <w:p w:rsidR="00A47A9B" w:rsidRPr="00A47A9B" w:rsidRDefault="00A47A9B" w:rsidP="00116C77">
      <w:pPr>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sidRPr="00A47A9B">
        <w:rPr>
          <w:rFonts w:ascii="华文仿宋" w:eastAsia="华文仿宋" w:hAnsi="华文仿宋" w:hint="eastAsia"/>
          <w:color w:val="000000" w:themeColor="text1"/>
          <w:sz w:val="32"/>
          <w:szCs w:val="32"/>
        </w:rPr>
        <w:t>硕士学位论文评审结果中，</w:t>
      </w:r>
      <w:r w:rsidR="003C0309">
        <w:rPr>
          <w:rFonts w:ascii="华文仿宋" w:eastAsia="华文仿宋" w:hAnsi="华文仿宋" w:hint="eastAsia"/>
          <w:color w:val="000000" w:themeColor="text1"/>
          <w:sz w:val="32"/>
          <w:szCs w:val="32"/>
        </w:rPr>
        <w:t>2</w:t>
      </w:r>
      <w:r w:rsidRPr="00A47A9B">
        <w:rPr>
          <w:rFonts w:ascii="华文仿宋" w:eastAsia="华文仿宋" w:hAnsi="华文仿宋" w:hint="eastAsia"/>
          <w:color w:val="000000" w:themeColor="text1"/>
          <w:sz w:val="32"/>
          <w:szCs w:val="32"/>
        </w:rPr>
        <w:t>名评审专家均不同意答辩的。</w:t>
      </w:r>
    </w:p>
    <w:p w:rsidR="00A47A9B" w:rsidRDefault="00A47A9B" w:rsidP="00116C77">
      <w:pPr>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color w:val="000000" w:themeColor="text1"/>
          <w:sz w:val="32"/>
          <w:szCs w:val="32"/>
        </w:rPr>
        <w:t>2</w:t>
      </w:r>
      <w:r>
        <w:rPr>
          <w:rFonts w:ascii="华文仿宋" w:eastAsia="华文仿宋" w:hAnsi="华文仿宋" w:hint="eastAsia"/>
          <w:color w:val="000000" w:themeColor="text1"/>
          <w:sz w:val="32"/>
          <w:szCs w:val="32"/>
        </w:rPr>
        <w:t>、</w:t>
      </w:r>
      <w:r w:rsidRPr="00A47A9B">
        <w:rPr>
          <w:rFonts w:ascii="华文仿宋" w:eastAsia="华文仿宋" w:hAnsi="华文仿宋" w:hint="eastAsia"/>
          <w:color w:val="000000" w:themeColor="text1"/>
          <w:sz w:val="32"/>
          <w:szCs w:val="32"/>
        </w:rPr>
        <w:t>经核实，学位论文存在买卖、代写、抄袭剽窃或弄虚作假等行为的。</w:t>
      </w:r>
    </w:p>
    <w:p w:rsidR="00F60576" w:rsidRDefault="00F60576" w:rsidP="00116C77">
      <w:pPr>
        <w:spacing w:line="560" w:lineRule="exact"/>
        <w:ind w:firstLineChars="200" w:firstLine="640"/>
        <w:rPr>
          <w:rFonts w:ascii="华文仿宋" w:eastAsia="华文仿宋" w:hAnsi="华文仿宋" w:hint="eastAsia"/>
          <w:color w:val="000000" w:themeColor="text1"/>
          <w:sz w:val="32"/>
          <w:szCs w:val="32"/>
        </w:rPr>
      </w:pPr>
    </w:p>
    <w:p w:rsidR="00163E80" w:rsidRPr="005B1B0F" w:rsidRDefault="00163E80" w:rsidP="00163E80">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w:t>
      </w:r>
      <w:r>
        <w:rPr>
          <w:rFonts w:ascii="黑体" w:eastAsia="黑体" w:hAnsi="黑体" w:hint="eastAsia"/>
          <w:color w:val="000000" w:themeColor="text1"/>
          <w:sz w:val="32"/>
          <w:szCs w:val="32"/>
        </w:rPr>
        <w:t>五</w:t>
      </w:r>
      <w:r w:rsidRPr="005B1B0F">
        <w:rPr>
          <w:rFonts w:ascii="黑体" w:eastAsia="黑体" w:hAnsi="黑体" w:hint="eastAsia"/>
          <w:color w:val="000000" w:themeColor="text1"/>
          <w:sz w:val="32"/>
          <w:szCs w:val="32"/>
        </w:rPr>
        <w:t>章</w:t>
      </w:r>
      <w:r>
        <w:rPr>
          <w:rFonts w:ascii="黑体" w:eastAsia="黑体" w:hAnsi="黑体" w:hint="eastAsia"/>
          <w:color w:val="000000" w:themeColor="text1"/>
          <w:sz w:val="32"/>
          <w:szCs w:val="32"/>
        </w:rPr>
        <w:t xml:space="preserve"> 经费管理</w:t>
      </w:r>
    </w:p>
    <w:p w:rsidR="00163E80" w:rsidRDefault="00163E80" w:rsidP="00116C77">
      <w:pPr>
        <w:spacing w:line="560" w:lineRule="exact"/>
        <w:ind w:firstLineChars="200" w:firstLine="643"/>
        <w:rPr>
          <w:rFonts w:ascii="华文仿宋" w:eastAsia="华文仿宋" w:hAnsi="华文仿宋"/>
          <w:color w:val="000000" w:themeColor="text1"/>
          <w:sz w:val="32"/>
          <w:szCs w:val="32"/>
        </w:rPr>
      </w:pPr>
      <w:r w:rsidRPr="00267BFA">
        <w:rPr>
          <w:rFonts w:ascii="楷体" w:eastAsia="楷体" w:hAnsi="楷体" w:hint="eastAsia"/>
          <w:b/>
          <w:color w:val="000000" w:themeColor="text1"/>
          <w:sz w:val="32"/>
          <w:szCs w:val="32"/>
        </w:rPr>
        <w:t>第</w:t>
      </w:r>
      <w:r w:rsidR="007355DF">
        <w:rPr>
          <w:rFonts w:ascii="楷体" w:eastAsia="楷体" w:hAnsi="楷体" w:hint="eastAsia"/>
          <w:b/>
          <w:color w:val="000000" w:themeColor="text1"/>
          <w:sz w:val="32"/>
          <w:szCs w:val="32"/>
        </w:rPr>
        <w:t>十</w:t>
      </w:r>
      <w:r w:rsidR="006B40DB">
        <w:rPr>
          <w:rFonts w:ascii="楷体" w:eastAsia="楷体" w:hAnsi="楷体" w:hint="eastAsia"/>
          <w:b/>
          <w:color w:val="000000" w:themeColor="text1"/>
          <w:sz w:val="32"/>
          <w:szCs w:val="32"/>
        </w:rPr>
        <w:t>一</w:t>
      </w:r>
      <w:r w:rsidRPr="00267BFA">
        <w:rPr>
          <w:rFonts w:ascii="楷体" w:eastAsia="楷体" w:hAnsi="楷体" w:hint="eastAsia"/>
          <w:b/>
          <w:color w:val="000000" w:themeColor="text1"/>
          <w:sz w:val="32"/>
          <w:szCs w:val="32"/>
        </w:rPr>
        <w:t>条</w:t>
      </w:r>
      <w:r>
        <w:rPr>
          <w:rFonts w:ascii="楷体" w:eastAsia="楷体" w:hAnsi="楷体" w:hint="eastAsia"/>
          <w:b/>
          <w:color w:val="000000" w:themeColor="text1"/>
          <w:sz w:val="32"/>
          <w:szCs w:val="32"/>
        </w:rPr>
        <w:t xml:space="preserve"> </w:t>
      </w:r>
      <w:r w:rsidR="007355DF" w:rsidRPr="007355DF">
        <w:rPr>
          <w:rFonts w:ascii="华文仿宋" w:eastAsia="华文仿宋" w:hAnsi="华文仿宋" w:hint="eastAsia"/>
          <w:color w:val="000000" w:themeColor="text1"/>
          <w:sz w:val="32"/>
          <w:szCs w:val="32"/>
        </w:rPr>
        <w:t>每年年初，</w:t>
      </w:r>
      <w:r w:rsidR="007355DF">
        <w:rPr>
          <w:rFonts w:ascii="华文仿宋" w:eastAsia="华文仿宋" w:hAnsi="华文仿宋" w:hint="eastAsia"/>
          <w:color w:val="000000" w:themeColor="text1"/>
          <w:sz w:val="32"/>
          <w:szCs w:val="32"/>
        </w:rPr>
        <w:t>学院上报</w:t>
      </w:r>
      <w:r w:rsidR="007355DF" w:rsidRPr="007355DF">
        <w:rPr>
          <w:rFonts w:ascii="华文仿宋" w:eastAsia="华文仿宋" w:hAnsi="华文仿宋" w:hint="eastAsia"/>
          <w:color w:val="000000" w:themeColor="text1"/>
          <w:sz w:val="32"/>
          <w:szCs w:val="32"/>
        </w:rPr>
        <w:t>年度拟申请学位人员类别和数量</w:t>
      </w:r>
      <w:r w:rsidR="007355DF">
        <w:rPr>
          <w:rFonts w:ascii="华文仿宋" w:eastAsia="华文仿宋" w:hAnsi="华文仿宋" w:hint="eastAsia"/>
          <w:color w:val="000000" w:themeColor="text1"/>
          <w:sz w:val="32"/>
          <w:szCs w:val="32"/>
        </w:rPr>
        <w:t>，</w:t>
      </w:r>
      <w:r w:rsidR="007355DF" w:rsidRPr="007355DF">
        <w:rPr>
          <w:rFonts w:ascii="华文仿宋" w:eastAsia="华文仿宋" w:hAnsi="华文仿宋" w:hint="eastAsia"/>
          <w:color w:val="000000" w:themeColor="text1"/>
          <w:sz w:val="32"/>
          <w:szCs w:val="32"/>
        </w:rPr>
        <w:t>由学校学位评定委员会办公室根据年度拟申请学位人员类别和数量，申报经费需求，经财务部门审核通过后，纳入学院</w:t>
      </w:r>
      <w:r w:rsidR="00C5713C">
        <w:rPr>
          <w:rFonts w:ascii="华文仿宋" w:eastAsia="华文仿宋" w:hAnsi="华文仿宋" w:hint="eastAsia"/>
          <w:color w:val="000000" w:themeColor="text1"/>
          <w:sz w:val="32"/>
          <w:szCs w:val="32"/>
        </w:rPr>
        <w:t>研究生业务</w:t>
      </w:r>
      <w:r w:rsidR="007355DF" w:rsidRPr="006B40DB">
        <w:rPr>
          <w:rFonts w:ascii="华文仿宋" w:eastAsia="华文仿宋" w:hAnsi="华文仿宋" w:hint="eastAsia"/>
          <w:sz w:val="32"/>
          <w:szCs w:val="32"/>
        </w:rPr>
        <w:t>经费管理</w:t>
      </w:r>
      <w:r w:rsidR="007355DF" w:rsidRPr="007355DF">
        <w:rPr>
          <w:rFonts w:ascii="华文仿宋" w:eastAsia="华文仿宋" w:hAnsi="华文仿宋" w:hint="eastAsia"/>
          <w:color w:val="000000" w:themeColor="text1"/>
          <w:sz w:val="32"/>
          <w:szCs w:val="32"/>
        </w:rPr>
        <w:t>。因实际需求确需临时调整预算额度的，按照预算调整的相关程序办理。</w:t>
      </w:r>
    </w:p>
    <w:p w:rsidR="007355DF" w:rsidRDefault="007355DF" w:rsidP="00116C77">
      <w:pPr>
        <w:spacing w:line="560" w:lineRule="exact"/>
        <w:ind w:firstLineChars="200" w:firstLine="643"/>
        <w:rPr>
          <w:rFonts w:ascii="华文仿宋" w:eastAsia="华文仿宋" w:hAnsi="华文仿宋"/>
          <w:color w:val="000000" w:themeColor="text1"/>
          <w:sz w:val="32"/>
          <w:szCs w:val="32"/>
        </w:rPr>
      </w:pPr>
      <w:r w:rsidRPr="007355DF">
        <w:rPr>
          <w:rFonts w:ascii="楷体" w:eastAsia="楷体" w:hAnsi="楷体" w:hint="eastAsia"/>
          <w:b/>
          <w:color w:val="000000" w:themeColor="text1"/>
          <w:sz w:val="32"/>
          <w:szCs w:val="32"/>
        </w:rPr>
        <w:t>第十</w:t>
      </w:r>
      <w:r w:rsidR="006B40DB">
        <w:rPr>
          <w:rFonts w:ascii="楷体" w:eastAsia="楷体" w:hAnsi="楷体" w:hint="eastAsia"/>
          <w:b/>
          <w:color w:val="000000" w:themeColor="text1"/>
          <w:sz w:val="32"/>
          <w:szCs w:val="32"/>
        </w:rPr>
        <w:t>二</w:t>
      </w:r>
      <w:r w:rsidRPr="007355DF">
        <w:rPr>
          <w:rFonts w:ascii="楷体" w:eastAsia="楷体" w:hAnsi="楷体" w:hint="eastAsia"/>
          <w:b/>
          <w:color w:val="000000" w:themeColor="text1"/>
          <w:sz w:val="32"/>
          <w:szCs w:val="32"/>
        </w:rPr>
        <w:t>条</w:t>
      </w:r>
      <w:r>
        <w:rPr>
          <w:rFonts w:ascii="华文仿宋" w:eastAsia="华文仿宋" w:hAnsi="华文仿宋" w:hint="eastAsia"/>
          <w:color w:val="000000" w:themeColor="text1"/>
          <w:sz w:val="32"/>
          <w:szCs w:val="32"/>
        </w:rPr>
        <w:t xml:space="preserve"> 学院聘请校外高水平专家进行评审，</w:t>
      </w:r>
      <w:r w:rsidRPr="007355DF">
        <w:rPr>
          <w:rFonts w:ascii="华文仿宋" w:eastAsia="华文仿宋" w:hAnsi="华文仿宋" w:hint="eastAsia"/>
          <w:color w:val="000000" w:themeColor="text1"/>
          <w:sz w:val="32"/>
          <w:szCs w:val="32"/>
        </w:rPr>
        <w:t>专家评审费结合实际情况，逐年确定标准，按照财务政策进行报销。</w:t>
      </w:r>
    </w:p>
    <w:p w:rsidR="007355DF" w:rsidRPr="007355DF" w:rsidRDefault="007355DF" w:rsidP="00116C77">
      <w:pPr>
        <w:spacing w:line="560" w:lineRule="exact"/>
        <w:ind w:firstLineChars="200" w:firstLine="643"/>
        <w:rPr>
          <w:rFonts w:ascii="华文仿宋" w:eastAsia="华文仿宋" w:hAnsi="华文仿宋"/>
          <w:color w:val="000000" w:themeColor="text1"/>
          <w:sz w:val="32"/>
          <w:szCs w:val="32"/>
        </w:rPr>
      </w:pPr>
      <w:r w:rsidRPr="007355DF">
        <w:rPr>
          <w:rFonts w:ascii="楷体" w:eastAsia="楷体" w:hAnsi="楷体" w:hint="eastAsia"/>
          <w:b/>
          <w:color w:val="000000" w:themeColor="text1"/>
          <w:sz w:val="32"/>
          <w:szCs w:val="32"/>
        </w:rPr>
        <w:t>第十</w:t>
      </w:r>
      <w:r w:rsidR="006B40DB">
        <w:rPr>
          <w:rFonts w:ascii="楷体" w:eastAsia="楷体" w:hAnsi="楷体" w:hint="eastAsia"/>
          <w:b/>
          <w:color w:val="000000" w:themeColor="text1"/>
          <w:sz w:val="32"/>
          <w:szCs w:val="32"/>
        </w:rPr>
        <w:t>三</w:t>
      </w:r>
      <w:r w:rsidRPr="007355DF">
        <w:rPr>
          <w:rFonts w:ascii="楷体" w:eastAsia="楷体" w:hAnsi="楷体" w:hint="eastAsia"/>
          <w:b/>
          <w:color w:val="000000" w:themeColor="text1"/>
          <w:sz w:val="32"/>
          <w:szCs w:val="32"/>
        </w:rPr>
        <w:t>条</w:t>
      </w:r>
      <w:r>
        <w:rPr>
          <w:rFonts w:ascii="华文仿宋" w:eastAsia="华文仿宋" w:hAnsi="华文仿宋" w:hint="eastAsia"/>
          <w:color w:val="000000" w:themeColor="text1"/>
          <w:sz w:val="32"/>
          <w:szCs w:val="32"/>
        </w:rPr>
        <w:t xml:space="preserve"> 专家</w:t>
      </w:r>
      <w:r w:rsidRPr="007355DF">
        <w:rPr>
          <w:rFonts w:ascii="华文仿宋" w:eastAsia="华文仿宋" w:hAnsi="华文仿宋" w:hint="eastAsia"/>
          <w:color w:val="000000" w:themeColor="text1"/>
          <w:sz w:val="32"/>
          <w:szCs w:val="32"/>
        </w:rPr>
        <w:t>评审费用的报销，按学院财务报销程序审批。</w:t>
      </w:r>
    </w:p>
    <w:p w:rsidR="007355DF" w:rsidRDefault="006B40DB" w:rsidP="00116C77">
      <w:pPr>
        <w:spacing w:line="560" w:lineRule="exact"/>
        <w:ind w:firstLineChars="200" w:firstLine="643"/>
        <w:rPr>
          <w:rFonts w:ascii="华文仿宋" w:eastAsia="华文仿宋" w:hAnsi="华文仿宋"/>
          <w:color w:val="000000" w:themeColor="text1"/>
          <w:sz w:val="32"/>
          <w:szCs w:val="32"/>
        </w:rPr>
      </w:pPr>
      <w:r>
        <w:rPr>
          <w:rFonts w:ascii="楷体" w:eastAsia="楷体" w:hAnsi="楷体" w:hint="eastAsia"/>
          <w:b/>
          <w:color w:val="000000" w:themeColor="text1"/>
          <w:sz w:val="32"/>
          <w:szCs w:val="32"/>
        </w:rPr>
        <w:t>第十四</w:t>
      </w:r>
      <w:r w:rsidR="007355DF" w:rsidRPr="007355DF">
        <w:rPr>
          <w:rFonts w:ascii="楷体" w:eastAsia="楷体" w:hAnsi="楷体" w:hint="eastAsia"/>
          <w:b/>
          <w:color w:val="000000" w:themeColor="text1"/>
          <w:sz w:val="32"/>
          <w:szCs w:val="32"/>
        </w:rPr>
        <w:t>条</w:t>
      </w:r>
      <w:r w:rsidR="007355DF" w:rsidRPr="007355DF">
        <w:rPr>
          <w:rFonts w:ascii="华文仿宋" w:eastAsia="华文仿宋" w:hAnsi="华文仿宋" w:hint="eastAsia"/>
          <w:color w:val="000000" w:themeColor="text1"/>
          <w:sz w:val="32"/>
          <w:szCs w:val="32"/>
        </w:rPr>
        <w:t xml:space="preserve"> 学位论文评审未通过者，复议及重新进入评审程序产生</w:t>
      </w:r>
      <w:r w:rsidR="007355DF" w:rsidRPr="007355DF">
        <w:rPr>
          <w:rFonts w:ascii="华文仿宋" w:eastAsia="华文仿宋" w:hAnsi="华文仿宋" w:hint="eastAsia"/>
          <w:color w:val="000000" w:themeColor="text1"/>
          <w:sz w:val="32"/>
          <w:szCs w:val="32"/>
        </w:rPr>
        <w:lastRenderedPageBreak/>
        <w:t>的评审费，由学位申请人及其指导教师承担。</w:t>
      </w:r>
    </w:p>
    <w:p w:rsidR="00F60576" w:rsidRPr="00163E80" w:rsidRDefault="00F60576" w:rsidP="00116C77">
      <w:pPr>
        <w:spacing w:line="560" w:lineRule="exact"/>
        <w:ind w:firstLineChars="200" w:firstLine="640"/>
        <w:rPr>
          <w:rFonts w:ascii="华文仿宋" w:eastAsia="华文仿宋" w:hAnsi="华文仿宋" w:hint="eastAsia"/>
          <w:color w:val="000000" w:themeColor="text1"/>
          <w:sz w:val="32"/>
          <w:szCs w:val="32"/>
        </w:rPr>
      </w:pPr>
    </w:p>
    <w:p w:rsidR="006C3C60" w:rsidRPr="00D554E2" w:rsidRDefault="0073626A" w:rsidP="00D554E2">
      <w:pPr>
        <w:spacing w:beforeLines="50" w:before="156" w:afterLines="50" w:after="156" w:line="560" w:lineRule="exact"/>
        <w:ind w:firstLineChars="200" w:firstLine="640"/>
        <w:jc w:val="center"/>
        <w:rPr>
          <w:rFonts w:ascii="黑体" w:eastAsia="黑体" w:hAnsi="黑体"/>
          <w:color w:val="000000" w:themeColor="text1"/>
          <w:sz w:val="32"/>
          <w:szCs w:val="32"/>
        </w:rPr>
      </w:pPr>
      <w:r w:rsidRPr="005B1B0F">
        <w:rPr>
          <w:rFonts w:ascii="黑体" w:eastAsia="黑体" w:hAnsi="黑体" w:hint="eastAsia"/>
          <w:color w:val="000000" w:themeColor="text1"/>
          <w:sz w:val="32"/>
          <w:szCs w:val="32"/>
        </w:rPr>
        <w:t>第</w:t>
      </w:r>
      <w:r w:rsidR="00163E80">
        <w:rPr>
          <w:rFonts w:ascii="黑体" w:eastAsia="黑体" w:hAnsi="黑体" w:hint="eastAsia"/>
          <w:color w:val="000000" w:themeColor="text1"/>
          <w:sz w:val="32"/>
          <w:szCs w:val="32"/>
        </w:rPr>
        <w:t>六</w:t>
      </w:r>
      <w:r w:rsidRPr="005B1B0F">
        <w:rPr>
          <w:rFonts w:ascii="黑体" w:eastAsia="黑体" w:hAnsi="黑体" w:hint="eastAsia"/>
          <w:color w:val="000000" w:themeColor="text1"/>
          <w:sz w:val="32"/>
          <w:szCs w:val="32"/>
        </w:rPr>
        <w:t>章</w:t>
      </w:r>
      <w:r>
        <w:rPr>
          <w:rFonts w:ascii="黑体" w:eastAsia="黑体" w:hAnsi="黑体" w:hint="eastAsia"/>
          <w:color w:val="000000" w:themeColor="text1"/>
          <w:sz w:val="32"/>
          <w:szCs w:val="32"/>
        </w:rPr>
        <w:t xml:space="preserve"> 附则</w:t>
      </w:r>
    </w:p>
    <w:p w:rsidR="00E72B0E" w:rsidRPr="00D554E2" w:rsidRDefault="00D554E2" w:rsidP="00116C77">
      <w:pPr>
        <w:spacing w:line="560" w:lineRule="exact"/>
        <w:ind w:firstLineChars="200" w:firstLine="643"/>
        <w:rPr>
          <w:rFonts w:ascii="华文仿宋" w:eastAsia="华文仿宋" w:hAnsi="华文仿宋"/>
          <w:color w:val="000000" w:themeColor="text1"/>
          <w:sz w:val="28"/>
          <w:szCs w:val="28"/>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十五</w:t>
      </w:r>
      <w:r w:rsidRPr="00267BFA">
        <w:rPr>
          <w:rFonts w:ascii="楷体" w:eastAsia="楷体" w:hAnsi="楷体" w:hint="eastAsia"/>
          <w:b/>
          <w:color w:val="000000" w:themeColor="text1"/>
          <w:sz w:val="32"/>
          <w:szCs w:val="32"/>
        </w:rPr>
        <w:t>条</w:t>
      </w:r>
      <w:r>
        <w:rPr>
          <w:rFonts w:ascii="楷体" w:eastAsia="楷体" w:hAnsi="楷体" w:hint="eastAsia"/>
          <w:b/>
          <w:color w:val="000000" w:themeColor="text1"/>
          <w:sz w:val="32"/>
          <w:szCs w:val="32"/>
        </w:rPr>
        <w:t xml:space="preserve"> </w:t>
      </w:r>
      <w:r w:rsidR="00383683" w:rsidRPr="00D554E2">
        <w:rPr>
          <w:rFonts w:ascii="华文仿宋" w:eastAsia="华文仿宋" w:hAnsi="华文仿宋" w:hint="eastAsia"/>
          <w:color w:val="000000" w:themeColor="text1"/>
          <w:sz w:val="32"/>
          <w:szCs w:val="32"/>
        </w:rPr>
        <w:t>本规定自</w:t>
      </w:r>
      <w:r>
        <w:rPr>
          <w:rFonts w:ascii="华文仿宋" w:eastAsia="华文仿宋" w:hAnsi="华文仿宋" w:hint="eastAsia"/>
          <w:color w:val="000000" w:themeColor="text1"/>
          <w:sz w:val="32"/>
          <w:szCs w:val="32"/>
        </w:rPr>
        <w:t>发布之日起</w:t>
      </w:r>
      <w:r w:rsidR="00383683" w:rsidRPr="00D554E2">
        <w:rPr>
          <w:rFonts w:ascii="华文仿宋" w:eastAsia="华文仿宋" w:hAnsi="华文仿宋" w:hint="eastAsia"/>
          <w:color w:val="000000" w:themeColor="text1"/>
          <w:sz w:val="32"/>
          <w:szCs w:val="32"/>
        </w:rPr>
        <w:t>执行。</w:t>
      </w:r>
    </w:p>
    <w:p w:rsidR="00383683" w:rsidRPr="00D554E2" w:rsidRDefault="00D554E2" w:rsidP="00116C77">
      <w:pPr>
        <w:spacing w:line="560" w:lineRule="exact"/>
        <w:ind w:firstLineChars="200" w:firstLine="643"/>
        <w:rPr>
          <w:rFonts w:ascii="华文仿宋" w:eastAsia="华文仿宋" w:hAnsi="华文仿宋"/>
          <w:color w:val="000000" w:themeColor="text1"/>
          <w:sz w:val="32"/>
          <w:szCs w:val="32"/>
        </w:rPr>
      </w:pPr>
      <w:r w:rsidRPr="00267BFA">
        <w:rPr>
          <w:rFonts w:ascii="楷体" w:eastAsia="楷体" w:hAnsi="楷体" w:hint="eastAsia"/>
          <w:b/>
          <w:color w:val="000000" w:themeColor="text1"/>
          <w:sz w:val="32"/>
          <w:szCs w:val="32"/>
        </w:rPr>
        <w:t>第</w:t>
      </w:r>
      <w:r w:rsidR="006B40DB">
        <w:rPr>
          <w:rFonts w:ascii="楷体" w:eastAsia="楷体" w:hAnsi="楷体" w:hint="eastAsia"/>
          <w:b/>
          <w:color w:val="000000" w:themeColor="text1"/>
          <w:sz w:val="32"/>
          <w:szCs w:val="32"/>
        </w:rPr>
        <w:t>十六</w:t>
      </w:r>
      <w:r w:rsidRPr="00267BFA">
        <w:rPr>
          <w:rFonts w:ascii="楷体" w:eastAsia="楷体" w:hAnsi="楷体" w:hint="eastAsia"/>
          <w:b/>
          <w:color w:val="000000" w:themeColor="text1"/>
          <w:sz w:val="32"/>
          <w:szCs w:val="32"/>
        </w:rPr>
        <w:t>条</w:t>
      </w:r>
      <w:r>
        <w:rPr>
          <w:rFonts w:ascii="楷体" w:eastAsia="楷体" w:hAnsi="楷体" w:hint="eastAsia"/>
          <w:b/>
          <w:color w:val="000000" w:themeColor="text1"/>
          <w:sz w:val="32"/>
          <w:szCs w:val="32"/>
        </w:rPr>
        <w:t xml:space="preserve"> </w:t>
      </w:r>
      <w:r w:rsidR="00383683" w:rsidRPr="00D554E2">
        <w:rPr>
          <w:rFonts w:ascii="华文仿宋" w:eastAsia="华文仿宋" w:hAnsi="华文仿宋" w:hint="eastAsia"/>
          <w:color w:val="000000" w:themeColor="text1"/>
          <w:sz w:val="32"/>
          <w:szCs w:val="32"/>
        </w:rPr>
        <w:t>本规定解释权归属</w:t>
      </w:r>
      <w:r w:rsidR="007355DF">
        <w:rPr>
          <w:rFonts w:ascii="华文仿宋" w:eastAsia="华文仿宋" w:hAnsi="华文仿宋" w:hint="eastAsia"/>
          <w:color w:val="000000" w:themeColor="text1"/>
          <w:sz w:val="32"/>
          <w:szCs w:val="32"/>
        </w:rPr>
        <w:t>外国语</w:t>
      </w:r>
      <w:r w:rsidR="00383683" w:rsidRPr="00D554E2">
        <w:rPr>
          <w:rFonts w:ascii="华文仿宋" w:eastAsia="华文仿宋" w:hAnsi="华文仿宋" w:hint="eastAsia"/>
          <w:color w:val="000000" w:themeColor="text1"/>
          <w:sz w:val="32"/>
          <w:szCs w:val="32"/>
        </w:rPr>
        <w:t>学院学位评定分委员会。</w:t>
      </w:r>
    </w:p>
    <w:p w:rsidR="00BF6E42" w:rsidRPr="00E37344" w:rsidRDefault="00E37344" w:rsidP="00116C77">
      <w:pPr>
        <w:spacing w:afterLines="100" w:after="312" w:line="560" w:lineRule="exact"/>
        <w:ind w:right="1280"/>
        <w:jc w:val="right"/>
        <w:rPr>
          <w:rFonts w:ascii="华文仿宋" w:eastAsia="华文仿宋" w:hAnsi="华文仿宋"/>
          <w:color w:val="000000" w:themeColor="text1"/>
          <w:sz w:val="28"/>
          <w:szCs w:val="28"/>
        </w:rPr>
      </w:pPr>
      <w:r>
        <w:rPr>
          <w:rFonts w:ascii="黑体" w:eastAsia="黑体" w:hAnsi="黑体" w:hint="eastAsia"/>
          <w:color w:val="000000" w:themeColor="text1"/>
          <w:sz w:val="32"/>
          <w:szCs w:val="32"/>
        </w:rPr>
        <w:t xml:space="preserve">                                </w:t>
      </w:r>
    </w:p>
    <w:p w:rsidR="007B063D" w:rsidRPr="00E37344" w:rsidRDefault="007B063D" w:rsidP="00116C77">
      <w:pPr>
        <w:spacing w:afterLines="100" w:after="312" w:line="560" w:lineRule="exact"/>
        <w:ind w:firstLineChars="150" w:firstLine="480"/>
        <w:jc w:val="right"/>
        <w:rPr>
          <w:rFonts w:ascii="华文仿宋" w:eastAsia="华文仿宋" w:hAnsi="华文仿宋"/>
          <w:color w:val="000000" w:themeColor="text1"/>
          <w:sz w:val="32"/>
          <w:szCs w:val="32"/>
        </w:rPr>
      </w:pPr>
      <w:r>
        <w:rPr>
          <w:rFonts w:ascii="黑体" w:eastAsia="黑体" w:hAnsi="黑体" w:hint="eastAsia"/>
          <w:color w:val="000000" w:themeColor="text1"/>
          <w:sz w:val="32"/>
          <w:szCs w:val="32"/>
        </w:rPr>
        <w:t xml:space="preserve">  </w:t>
      </w:r>
      <w:r w:rsidRPr="00E37344">
        <w:rPr>
          <w:rFonts w:ascii="华文仿宋" w:eastAsia="华文仿宋" w:hAnsi="华文仿宋" w:hint="eastAsia"/>
          <w:color w:val="000000" w:themeColor="text1"/>
          <w:sz w:val="32"/>
          <w:szCs w:val="32"/>
        </w:rPr>
        <w:t xml:space="preserve"> </w:t>
      </w:r>
      <w:r w:rsidR="007355DF">
        <w:rPr>
          <w:rFonts w:ascii="华文仿宋" w:eastAsia="华文仿宋" w:hAnsi="华文仿宋" w:hint="eastAsia"/>
          <w:color w:val="000000" w:themeColor="text1"/>
          <w:sz w:val="32"/>
          <w:szCs w:val="32"/>
        </w:rPr>
        <w:t>外国语</w:t>
      </w:r>
      <w:r w:rsidRPr="00E37344">
        <w:rPr>
          <w:rFonts w:ascii="华文仿宋" w:eastAsia="华文仿宋" w:hAnsi="华文仿宋" w:hint="eastAsia"/>
          <w:color w:val="000000" w:themeColor="text1"/>
          <w:sz w:val="32"/>
          <w:szCs w:val="32"/>
        </w:rPr>
        <w:t>学院</w:t>
      </w:r>
    </w:p>
    <w:p w:rsidR="007B063D" w:rsidRDefault="007355DF" w:rsidP="00116C77">
      <w:pPr>
        <w:spacing w:line="560" w:lineRule="exact"/>
        <w:ind w:firstLineChars="150" w:firstLine="480"/>
        <w:jc w:val="right"/>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color w:val="000000" w:themeColor="text1"/>
          <w:sz w:val="32"/>
          <w:szCs w:val="32"/>
        </w:rPr>
        <w:t>023</w:t>
      </w:r>
      <w:r w:rsidR="007B063D" w:rsidRPr="00E37344">
        <w:rPr>
          <w:rFonts w:ascii="华文仿宋" w:eastAsia="华文仿宋" w:hAnsi="华文仿宋" w:hint="eastAsia"/>
          <w:color w:val="000000" w:themeColor="text1"/>
          <w:sz w:val="32"/>
          <w:szCs w:val="32"/>
        </w:rPr>
        <w:t>年</w:t>
      </w:r>
      <w:r>
        <w:rPr>
          <w:rFonts w:ascii="华文仿宋" w:eastAsia="华文仿宋" w:hAnsi="华文仿宋"/>
          <w:color w:val="000000" w:themeColor="text1"/>
          <w:sz w:val="32"/>
          <w:szCs w:val="32"/>
        </w:rPr>
        <w:t>3</w:t>
      </w:r>
      <w:r w:rsidR="007B063D" w:rsidRPr="00E37344">
        <w:rPr>
          <w:rFonts w:ascii="华文仿宋" w:eastAsia="华文仿宋" w:hAnsi="华文仿宋" w:hint="eastAsia"/>
          <w:color w:val="000000" w:themeColor="text1"/>
          <w:sz w:val="32"/>
          <w:szCs w:val="32"/>
        </w:rPr>
        <w:t>月</w:t>
      </w:r>
      <w:r>
        <w:rPr>
          <w:rFonts w:ascii="华文仿宋" w:eastAsia="华文仿宋" w:hAnsi="华文仿宋"/>
          <w:color w:val="000000" w:themeColor="text1"/>
          <w:sz w:val="32"/>
          <w:szCs w:val="32"/>
        </w:rPr>
        <w:t>7</w:t>
      </w:r>
      <w:r w:rsidR="007B063D" w:rsidRPr="00E37344">
        <w:rPr>
          <w:rFonts w:ascii="华文仿宋" w:eastAsia="华文仿宋" w:hAnsi="华文仿宋" w:hint="eastAsia"/>
          <w:color w:val="000000" w:themeColor="text1"/>
          <w:sz w:val="32"/>
          <w:szCs w:val="32"/>
        </w:rPr>
        <w:t>日</w:t>
      </w: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CC6197">
      <w:pPr>
        <w:spacing w:line="560" w:lineRule="exact"/>
        <w:ind w:right="320"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7B063D">
      <w:pPr>
        <w:spacing w:line="560" w:lineRule="exact"/>
        <w:ind w:firstLineChars="150" w:firstLine="480"/>
        <w:jc w:val="right"/>
        <w:rPr>
          <w:rFonts w:ascii="华文仿宋" w:eastAsia="华文仿宋" w:hAnsi="华文仿宋"/>
          <w:color w:val="000000" w:themeColor="text1"/>
          <w:sz w:val="32"/>
          <w:szCs w:val="32"/>
        </w:rPr>
      </w:pPr>
    </w:p>
    <w:p w:rsidR="006B40DB" w:rsidRDefault="006B40DB" w:rsidP="00F60576">
      <w:pPr>
        <w:spacing w:line="560" w:lineRule="exact"/>
        <w:ind w:right="1280"/>
        <w:rPr>
          <w:rFonts w:ascii="华文仿宋" w:eastAsia="华文仿宋" w:hAnsi="华文仿宋"/>
          <w:color w:val="000000" w:themeColor="text1"/>
          <w:sz w:val="28"/>
          <w:szCs w:val="28"/>
        </w:rPr>
      </w:pPr>
      <w:bookmarkStart w:id="0" w:name="_GoBack"/>
      <w:bookmarkEnd w:id="0"/>
    </w:p>
    <w:p w:rsidR="00116C77" w:rsidRPr="00E37344" w:rsidRDefault="00116C77" w:rsidP="007B063D">
      <w:pPr>
        <w:spacing w:line="560" w:lineRule="exact"/>
        <w:ind w:firstLineChars="150" w:firstLine="420"/>
        <w:jc w:val="right"/>
        <w:rPr>
          <w:rFonts w:ascii="华文仿宋" w:eastAsia="华文仿宋" w:hAnsi="华文仿宋"/>
          <w:color w:val="000000" w:themeColor="text1"/>
          <w:sz w:val="28"/>
          <w:szCs w:val="28"/>
        </w:rPr>
      </w:pPr>
    </w:p>
    <w:p w:rsidR="006B40DB" w:rsidRPr="00C52CED" w:rsidRDefault="006B40DB" w:rsidP="006B40DB">
      <w:pPr>
        <w:ind w:firstLineChars="200" w:firstLine="643"/>
        <w:jc w:val="center"/>
        <w:rPr>
          <w:b/>
          <w:color w:val="FF0000"/>
          <w:sz w:val="32"/>
          <w:szCs w:val="32"/>
        </w:rPr>
      </w:pPr>
      <w:r w:rsidRPr="00FB1527">
        <w:rPr>
          <w:b/>
          <w:sz w:val="32"/>
          <w:szCs w:val="32"/>
        </w:rPr>
        <w:t>河北大学</w:t>
      </w:r>
      <w:r>
        <w:rPr>
          <w:rFonts w:hint="eastAsia"/>
          <w:b/>
          <w:sz w:val="32"/>
          <w:szCs w:val="32"/>
        </w:rPr>
        <w:t>外国语学院研究生</w:t>
      </w:r>
      <w:r w:rsidRPr="00FB1527">
        <w:rPr>
          <w:b/>
          <w:sz w:val="32"/>
          <w:szCs w:val="32"/>
        </w:rPr>
        <w:t>学位论文</w:t>
      </w:r>
      <w:r>
        <w:rPr>
          <w:rFonts w:hint="eastAsia"/>
          <w:b/>
          <w:sz w:val="32"/>
          <w:szCs w:val="32"/>
        </w:rPr>
        <w:t>评审</w:t>
      </w:r>
      <w:r w:rsidRPr="00FB1527">
        <w:rPr>
          <w:b/>
          <w:sz w:val="32"/>
          <w:szCs w:val="32"/>
        </w:rPr>
        <w:t>复议申请表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1701"/>
        <w:gridCol w:w="4047"/>
      </w:tblGrid>
      <w:tr w:rsidR="00112DAC" w:rsidRPr="00A6118F" w:rsidTr="00112DAC">
        <w:trPr>
          <w:trHeight w:hRule="exact" w:val="954"/>
        </w:trPr>
        <w:tc>
          <w:tcPr>
            <w:tcW w:w="1555" w:type="dxa"/>
            <w:shd w:val="clear" w:color="auto" w:fill="auto"/>
            <w:vAlign w:val="center"/>
          </w:tcPr>
          <w:p w:rsidR="00112DAC" w:rsidRPr="00A6118F" w:rsidRDefault="00112DAC" w:rsidP="00C74C51">
            <w:pPr>
              <w:adjustRightInd w:val="0"/>
              <w:snapToGrid w:val="0"/>
              <w:rPr>
                <w:b/>
                <w:sz w:val="28"/>
                <w:szCs w:val="28"/>
              </w:rPr>
            </w:pPr>
            <w:r w:rsidRPr="00A6118F">
              <w:rPr>
                <w:b/>
                <w:sz w:val="28"/>
                <w:szCs w:val="28"/>
              </w:rPr>
              <w:t>姓</w:t>
            </w:r>
            <w:r>
              <w:rPr>
                <w:rFonts w:hint="eastAsia"/>
                <w:b/>
                <w:sz w:val="28"/>
                <w:szCs w:val="28"/>
              </w:rPr>
              <w:t xml:space="preserve">  </w:t>
            </w:r>
            <w:r>
              <w:rPr>
                <w:b/>
                <w:sz w:val="28"/>
                <w:szCs w:val="28"/>
              </w:rPr>
              <w:t xml:space="preserve">  </w:t>
            </w:r>
            <w:r w:rsidRPr="00A6118F">
              <w:rPr>
                <w:b/>
                <w:sz w:val="28"/>
                <w:szCs w:val="28"/>
              </w:rPr>
              <w:t>名</w:t>
            </w:r>
          </w:p>
        </w:tc>
        <w:tc>
          <w:tcPr>
            <w:tcW w:w="2551" w:type="dxa"/>
            <w:shd w:val="clear" w:color="auto" w:fill="auto"/>
            <w:vAlign w:val="center"/>
          </w:tcPr>
          <w:p w:rsidR="00112DAC" w:rsidRPr="00CC6197" w:rsidRDefault="00112DAC" w:rsidP="00C74C51">
            <w:pPr>
              <w:adjustRightInd w:val="0"/>
              <w:snapToGrid w:val="0"/>
              <w:ind w:firstLineChars="49" w:firstLine="138"/>
              <w:rPr>
                <w:b/>
                <w:color w:val="FF0000"/>
                <w:sz w:val="28"/>
                <w:szCs w:val="28"/>
              </w:rPr>
            </w:pPr>
          </w:p>
        </w:tc>
        <w:tc>
          <w:tcPr>
            <w:tcW w:w="1701" w:type="dxa"/>
            <w:shd w:val="clear" w:color="auto" w:fill="auto"/>
            <w:vAlign w:val="center"/>
          </w:tcPr>
          <w:p w:rsidR="00112DAC" w:rsidRPr="00CC6197" w:rsidRDefault="00112DAC" w:rsidP="00C74C51">
            <w:pPr>
              <w:adjustRightInd w:val="0"/>
              <w:snapToGrid w:val="0"/>
              <w:ind w:firstLineChars="49" w:firstLine="138"/>
              <w:rPr>
                <w:b/>
                <w:color w:val="FF0000"/>
                <w:sz w:val="28"/>
                <w:szCs w:val="28"/>
              </w:rPr>
            </w:pPr>
            <w:r w:rsidRPr="00A6118F">
              <w:rPr>
                <w:b/>
                <w:sz w:val="28"/>
                <w:szCs w:val="28"/>
              </w:rPr>
              <w:t>专业名称</w:t>
            </w:r>
          </w:p>
        </w:tc>
        <w:tc>
          <w:tcPr>
            <w:tcW w:w="4047" w:type="dxa"/>
            <w:shd w:val="clear" w:color="auto" w:fill="auto"/>
            <w:vAlign w:val="center"/>
          </w:tcPr>
          <w:p w:rsidR="00112DAC" w:rsidRPr="00CC6197" w:rsidRDefault="00112DAC" w:rsidP="00C74C51">
            <w:pPr>
              <w:adjustRightInd w:val="0"/>
              <w:snapToGrid w:val="0"/>
              <w:ind w:firstLineChars="49" w:firstLine="138"/>
              <w:rPr>
                <w:b/>
                <w:color w:val="FF0000"/>
                <w:sz w:val="28"/>
                <w:szCs w:val="28"/>
              </w:rPr>
            </w:pPr>
          </w:p>
        </w:tc>
      </w:tr>
      <w:tr w:rsidR="00112DAC" w:rsidRPr="00A6118F" w:rsidTr="00112DAC">
        <w:trPr>
          <w:trHeight w:hRule="exact" w:val="454"/>
        </w:trPr>
        <w:tc>
          <w:tcPr>
            <w:tcW w:w="1555" w:type="dxa"/>
            <w:shd w:val="clear" w:color="auto" w:fill="auto"/>
            <w:vAlign w:val="center"/>
          </w:tcPr>
          <w:p w:rsidR="00112DAC" w:rsidRPr="00A6118F" w:rsidRDefault="00112DAC" w:rsidP="00C74C51">
            <w:pPr>
              <w:adjustRightInd w:val="0"/>
              <w:snapToGrid w:val="0"/>
              <w:rPr>
                <w:b/>
                <w:sz w:val="28"/>
                <w:szCs w:val="28"/>
              </w:rPr>
            </w:pPr>
            <w:r w:rsidRPr="00A6118F">
              <w:rPr>
                <w:b/>
                <w:sz w:val="28"/>
                <w:szCs w:val="28"/>
              </w:rPr>
              <w:t>论文题目</w:t>
            </w:r>
          </w:p>
        </w:tc>
        <w:tc>
          <w:tcPr>
            <w:tcW w:w="8299" w:type="dxa"/>
            <w:gridSpan w:val="3"/>
            <w:shd w:val="clear" w:color="auto" w:fill="auto"/>
          </w:tcPr>
          <w:p w:rsidR="00112DAC" w:rsidRPr="00A6118F" w:rsidRDefault="00112DAC" w:rsidP="00C74C51">
            <w:pPr>
              <w:adjustRightInd w:val="0"/>
              <w:snapToGrid w:val="0"/>
              <w:rPr>
                <w:b/>
                <w:sz w:val="28"/>
                <w:szCs w:val="28"/>
              </w:rPr>
            </w:pPr>
          </w:p>
        </w:tc>
      </w:tr>
      <w:tr w:rsidR="006B40DB" w:rsidRPr="00A6118F" w:rsidTr="00112DAC">
        <w:tc>
          <w:tcPr>
            <w:tcW w:w="1555" w:type="dxa"/>
            <w:shd w:val="clear" w:color="auto" w:fill="auto"/>
            <w:vAlign w:val="center"/>
          </w:tcPr>
          <w:p w:rsidR="006B40DB" w:rsidRPr="00A6118F" w:rsidRDefault="006B40DB" w:rsidP="00C74C51">
            <w:pPr>
              <w:adjustRightInd w:val="0"/>
              <w:snapToGrid w:val="0"/>
              <w:jc w:val="center"/>
              <w:rPr>
                <w:b/>
                <w:sz w:val="28"/>
                <w:szCs w:val="28"/>
              </w:rPr>
            </w:pPr>
            <w:r w:rsidRPr="00A6118F">
              <w:rPr>
                <w:b/>
                <w:sz w:val="28"/>
                <w:szCs w:val="28"/>
              </w:rPr>
              <w:t>复议</w:t>
            </w:r>
          </w:p>
          <w:p w:rsidR="006B40DB" w:rsidRPr="00A6118F" w:rsidRDefault="006B40DB" w:rsidP="00C74C51">
            <w:pPr>
              <w:adjustRightInd w:val="0"/>
              <w:snapToGrid w:val="0"/>
              <w:jc w:val="center"/>
              <w:rPr>
                <w:b/>
                <w:sz w:val="28"/>
                <w:szCs w:val="28"/>
              </w:rPr>
            </w:pPr>
          </w:p>
          <w:p w:rsidR="006B40DB" w:rsidRPr="00A6118F" w:rsidRDefault="006B40DB" w:rsidP="00C74C51">
            <w:pPr>
              <w:adjustRightInd w:val="0"/>
              <w:snapToGrid w:val="0"/>
              <w:jc w:val="center"/>
              <w:rPr>
                <w:b/>
                <w:sz w:val="28"/>
                <w:szCs w:val="28"/>
              </w:rPr>
            </w:pPr>
          </w:p>
          <w:p w:rsidR="006B40DB" w:rsidRPr="00A6118F" w:rsidRDefault="006B40DB" w:rsidP="00C74C51">
            <w:pPr>
              <w:adjustRightInd w:val="0"/>
              <w:snapToGrid w:val="0"/>
              <w:jc w:val="center"/>
              <w:rPr>
                <w:b/>
                <w:sz w:val="28"/>
                <w:szCs w:val="28"/>
              </w:rPr>
            </w:pPr>
            <w:r w:rsidRPr="00A6118F">
              <w:rPr>
                <w:b/>
                <w:sz w:val="28"/>
                <w:szCs w:val="28"/>
              </w:rPr>
              <w:t>理由</w:t>
            </w:r>
          </w:p>
        </w:tc>
        <w:tc>
          <w:tcPr>
            <w:tcW w:w="8299" w:type="dxa"/>
            <w:gridSpan w:val="3"/>
            <w:shd w:val="clear" w:color="auto" w:fill="auto"/>
          </w:tcPr>
          <w:p w:rsidR="006B40DB" w:rsidRPr="00A6118F" w:rsidRDefault="006B40DB" w:rsidP="00C74C51">
            <w:pPr>
              <w:adjustRightInd w:val="0"/>
              <w:snapToGrid w:val="0"/>
              <w:rPr>
                <w:b/>
                <w:szCs w:val="21"/>
              </w:rPr>
            </w:pPr>
            <w:r w:rsidRPr="00A6118F">
              <w:rPr>
                <w:b/>
                <w:szCs w:val="21"/>
              </w:rPr>
              <w:t>（须针对</w:t>
            </w:r>
            <w:r w:rsidRPr="00A6118F">
              <w:rPr>
                <w:rFonts w:hint="eastAsia"/>
                <w:b/>
                <w:szCs w:val="21"/>
              </w:rPr>
              <w:t>评审</w:t>
            </w:r>
            <w:r w:rsidRPr="00A6118F">
              <w:rPr>
                <w:b/>
                <w:szCs w:val="21"/>
              </w:rPr>
              <w:t>专家所提意见详细</w:t>
            </w:r>
            <w:r w:rsidRPr="00A6118F">
              <w:rPr>
                <w:rFonts w:hint="eastAsia"/>
                <w:b/>
                <w:szCs w:val="21"/>
              </w:rPr>
              <w:t>阐</w:t>
            </w:r>
            <w:r w:rsidRPr="00A6118F">
              <w:rPr>
                <w:b/>
                <w:szCs w:val="21"/>
              </w:rPr>
              <w:t>述复议理由）</w:t>
            </w: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Default="006B40DB" w:rsidP="00C74C51">
            <w:pPr>
              <w:adjustRightInd w:val="0"/>
              <w:snapToGrid w:val="0"/>
              <w:rPr>
                <w:b/>
                <w:szCs w:val="21"/>
              </w:rPr>
            </w:pPr>
          </w:p>
          <w:p w:rsidR="00112DAC" w:rsidRDefault="00112DAC" w:rsidP="00C74C51">
            <w:pPr>
              <w:adjustRightInd w:val="0"/>
              <w:snapToGrid w:val="0"/>
              <w:rPr>
                <w:b/>
                <w:szCs w:val="21"/>
              </w:rPr>
            </w:pPr>
          </w:p>
          <w:p w:rsidR="00112DAC" w:rsidRDefault="00112DAC" w:rsidP="00C74C51">
            <w:pPr>
              <w:adjustRightInd w:val="0"/>
              <w:snapToGrid w:val="0"/>
              <w:rPr>
                <w:b/>
                <w:szCs w:val="21"/>
              </w:rPr>
            </w:pPr>
          </w:p>
          <w:p w:rsidR="00112DAC" w:rsidRDefault="00112DAC" w:rsidP="00C74C51">
            <w:pPr>
              <w:adjustRightInd w:val="0"/>
              <w:snapToGrid w:val="0"/>
              <w:rPr>
                <w:b/>
                <w:szCs w:val="21"/>
              </w:rPr>
            </w:pPr>
          </w:p>
          <w:p w:rsidR="00112DAC" w:rsidRDefault="00112DAC" w:rsidP="00C74C51">
            <w:pPr>
              <w:adjustRightInd w:val="0"/>
              <w:snapToGrid w:val="0"/>
              <w:rPr>
                <w:b/>
                <w:szCs w:val="21"/>
              </w:rPr>
            </w:pPr>
          </w:p>
          <w:p w:rsidR="00112DAC" w:rsidRPr="00A6118F" w:rsidRDefault="00112DAC" w:rsidP="00C74C51">
            <w:pPr>
              <w:adjustRightInd w:val="0"/>
              <w:snapToGrid w:val="0"/>
              <w:rPr>
                <w:b/>
                <w:szCs w:val="21"/>
              </w:rPr>
            </w:pPr>
          </w:p>
          <w:p w:rsidR="006B40DB" w:rsidRDefault="006B40DB" w:rsidP="00C74C51">
            <w:pPr>
              <w:adjustRightInd w:val="0"/>
              <w:snapToGrid w:val="0"/>
              <w:rPr>
                <w:b/>
                <w:szCs w:val="21"/>
              </w:rPr>
            </w:pPr>
          </w:p>
          <w:p w:rsidR="002D4D0E" w:rsidRDefault="002D4D0E" w:rsidP="00C74C51">
            <w:pPr>
              <w:adjustRightInd w:val="0"/>
              <w:snapToGrid w:val="0"/>
              <w:rPr>
                <w:b/>
                <w:szCs w:val="21"/>
              </w:rPr>
            </w:pPr>
          </w:p>
          <w:p w:rsidR="002D4D0E" w:rsidRPr="00A6118F" w:rsidRDefault="002D4D0E"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Cs w:val="21"/>
              </w:rPr>
            </w:pPr>
          </w:p>
          <w:p w:rsidR="006B40DB" w:rsidRPr="00A6118F" w:rsidRDefault="006B40DB" w:rsidP="00C74C51">
            <w:pPr>
              <w:adjustRightInd w:val="0"/>
              <w:snapToGrid w:val="0"/>
              <w:ind w:firstLineChars="245" w:firstLine="689"/>
              <w:rPr>
                <w:b/>
                <w:sz w:val="28"/>
                <w:szCs w:val="28"/>
              </w:rPr>
            </w:pPr>
            <w:r w:rsidRPr="00A6118F">
              <w:rPr>
                <w:b/>
                <w:sz w:val="28"/>
                <w:szCs w:val="28"/>
              </w:rPr>
              <w:t>研究生签字：</w:t>
            </w:r>
            <w:r w:rsidRPr="00A6118F">
              <w:rPr>
                <w:rFonts w:hint="eastAsia"/>
                <w:b/>
                <w:sz w:val="28"/>
                <w:szCs w:val="28"/>
              </w:rPr>
              <w:t xml:space="preserve">                </w:t>
            </w:r>
            <w:r w:rsidRPr="00A6118F">
              <w:rPr>
                <w:rFonts w:hint="eastAsia"/>
                <w:b/>
                <w:sz w:val="28"/>
                <w:szCs w:val="28"/>
              </w:rPr>
              <w:t>指导教师签字：</w:t>
            </w:r>
          </w:p>
          <w:p w:rsidR="006B40DB" w:rsidRPr="00A6118F" w:rsidRDefault="006B40DB" w:rsidP="00C74C51">
            <w:pPr>
              <w:adjustRightInd w:val="0"/>
              <w:snapToGrid w:val="0"/>
              <w:ind w:firstLineChars="1690" w:firstLine="4750"/>
              <w:rPr>
                <w:b/>
                <w:sz w:val="28"/>
                <w:szCs w:val="28"/>
              </w:rPr>
            </w:pPr>
            <w:r w:rsidRPr="00A6118F">
              <w:rPr>
                <w:b/>
                <w:sz w:val="28"/>
                <w:szCs w:val="28"/>
              </w:rPr>
              <w:t>年</w:t>
            </w:r>
            <w:r w:rsidRPr="00A6118F">
              <w:rPr>
                <w:b/>
                <w:sz w:val="28"/>
                <w:szCs w:val="28"/>
              </w:rPr>
              <w:t xml:space="preserve">  </w:t>
            </w:r>
            <w:r w:rsidRPr="00A6118F">
              <w:rPr>
                <w:rFonts w:hint="eastAsia"/>
                <w:b/>
                <w:sz w:val="28"/>
                <w:szCs w:val="28"/>
              </w:rPr>
              <w:t xml:space="preserve"> </w:t>
            </w:r>
            <w:r w:rsidRPr="00A6118F">
              <w:rPr>
                <w:b/>
                <w:sz w:val="28"/>
                <w:szCs w:val="28"/>
              </w:rPr>
              <w:t>月</w:t>
            </w:r>
            <w:r w:rsidRPr="00A6118F">
              <w:rPr>
                <w:b/>
                <w:sz w:val="28"/>
                <w:szCs w:val="28"/>
              </w:rPr>
              <w:t xml:space="preserve">  </w:t>
            </w:r>
            <w:r w:rsidRPr="00A6118F">
              <w:rPr>
                <w:rFonts w:hint="eastAsia"/>
                <w:b/>
                <w:sz w:val="28"/>
                <w:szCs w:val="28"/>
              </w:rPr>
              <w:t xml:space="preserve"> </w:t>
            </w:r>
            <w:r w:rsidRPr="00A6118F">
              <w:rPr>
                <w:b/>
                <w:sz w:val="28"/>
                <w:szCs w:val="28"/>
              </w:rPr>
              <w:t>日</w:t>
            </w:r>
          </w:p>
          <w:p w:rsidR="006B40DB" w:rsidRPr="00A6118F" w:rsidRDefault="006B40DB" w:rsidP="00C74C51">
            <w:pPr>
              <w:adjustRightInd w:val="0"/>
              <w:snapToGrid w:val="0"/>
              <w:ind w:firstLineChars="1640" w:firstLine="4610"/>
              <w:rPr>
                <w:b/>
                <w:sz w:val="28"/>
                <w:szCs w:val="28"/>
              </w:rPr>
            </w:pPr>
          </w:p>
        </w:tc>
      </w:tr>
      <w:tr w:rsidR="006B40DB" w:rsidRPr="00A6118F" w:rsidTr="00112DAC">
        <w:tc>
          <w:tcPr>
            <w:tcW w:w="1555" w:type="dxa"/>
            <w:shd w:val="clear" w:color="auto" w:fill="auto"/>
            <w:vAlign w:val="center"/>
          </w:tcPr>
          <w:p w:rsidR="006B40DB" w:rsidRPr="00A6118F" w:rsidRDefault="006B40DB" w:rsidP="00C74C51">
            <w:pPr>
              <w:adjustRightInd w:val="0"/>
              <w:snapToGrid w:val="0"/>
              <w:jc w:val="center"/>
              <w:rPr>
                <w:b/>
                <w:sz w:val="28"/>
                <w:szCs w:val="28"/>
              </w:rPr>
            </w:pPr>
            <w:r w:rsidRPr="00A6118F">
              <w:rPr>
                <w:b/>
                <w:sz w:val="28"/>
                <w:szCs w:val="28"/>
              </w:rPr>
              <w:lastRenderedPageBreak/>
              <w:t>学位点</w:t>
            </w:r>
          </w:p>
          <w:p w:rsidR="006B40DB" w:rsidRPr="00A6118F" w:rsidRDefault="006B40DB" w:rsidP="00C74C51">
            <w:pPr>
              <w:adjustRightInd w:val="0"/>
              <w:snapToGrid w:val="0"/>
              <w:jc w:val="center"/>
              <w:rPr>
                <w:b/>
                <w:sz w:val="28"/>
                <w:szCs w:val="28"/>
              </w:rPr>
            </w:pPr>
            <w:r w:rsidRPr="00A6118F">
              <w:rPr>
                <w:b/>
                <w:sz w:val="28"/>
                <w:szCs w:val="28"/>
              </w:rPr>
              <w:t>意见</w:t>
            </w:r>
          </w:p>
        </w:tc>
        <w:tc>
          <w:tcPr>
            <w:tcW w:w="8299" w:type="dxa"/>
            <w:gridSpan w:val="3"/>
            <w:shd w:val="clear" w:color="auto" w:fill="auto"/>
          </w:tcPr>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ind w:firstLineChars="1440" w:firstLine="4048"/>
              <w:rPr>
                <w:b/>
                <w:sz w:val="28"/>
                <w:szCs w:val="28"/>
              </w:rPr>
            </w:pPr>
            <w:r w:rsidRPr="00A6118F">
              <w:rPr>
                <w:b/>
                <w:sz w:val="28"/>
                <w:szCs w:val="28"/>
              </w:rPr>
              <w:t>学位点负责人签字：</w:t>
            </w:r>
          </w:p>
          <w:p w:rsidR="006B40DB" w:rsidRPr="00A6118F" w:rsidRDefault="006B40DB" w:rsidP="00C74C51">
            <w:pPr>
              <w:adjustRightInd w:val="0"/>
              <w:snapToGrid w:val="0"/>
              <w:ind w:firstLineChars="1640" w:firstLine="4610"/>
              <w:rPr>
                <w:b/>
                <w:sz w:val="28"/>
                <w:szCs w:val="28"/>
              </w:rPr>
            </w:pPr>
            <w:r w:rsidRPr="00A6118F">
              <w:rPr>
                <w:b/>
                <w:sz w:val="28"/>
                <w:szCs w:val="28"/>
              </w:rPr>
              <w:t>年</w:t>
            </w:r>
            <w:r w:rsidRPr="00A6118F">
              <w:rPr>
                <w:b/>
                <w:sz w:val="28"/>
                <w:szCs w:val="28"/>
              </w:rPr>
              <w:t xml:space="preserve">  </w:t>
            </w:r>
            <w:r w:rsidRPr="00A6118F">
              <w:rPr>
                <w:b/>
                <w:sz w:val="28"/>
                <w:szCs w:val="28"/>
              </w:rPr>
              <w:t>月</w:t>
            </w:r>
            <w:r w:rsidRPr="00A6118F">
              <w:rPr>
                <w:b/>
                <w:sz w:val="28"/>
                <w:szCs w:val="28"/>
              </w:rPr>
              <w:t xml:space="preserve">  </w:t>
            </w:r>
            <w:r w:rsidRPr="00A6118F">
              <w:rPr>
                <w:b/>
                <w:sz w:val="28"/>
                <w:szCs w:val="28"/>
              </w:rPr>
              <w:t>日</w:t>
            </w:r>
          </w:p>
        </w:tc>
      </w:tr>
      <w:tr w:rsidR="006B40DB" w:rsidRPr="00A6118F" w:rsidTr="00112DAC">
        <w:tc>
          <w:tcPr>
            <w:tcW w:w="1555" w:type="dxa"/>
            <w:shd w:val="clear" w:color="auto" w:fill="auto"/>
            <w:vAlign w:val="center"/>
          </w:tcPr>
          <w:p w:rsidR="006B40DB" w:rsidRPr="00A6118F" w:rsidRDefault="006B40DB" w:rsidP="00C74C51">
            <w:pPr>
              <w:adjustRightInd w:val="0"/>
              <w:snapToGrid w:val="0"/>
              <w:ind w:firstLineChars="98" w:firstLine="275"/>
              <w:rPr>
                <w:b/>
                <w:sz w:val="28"/>
                <w:szCs w:val="28"/>
              </w:rPr>
            </w:pPr>
            <w:r w:rsidRPr="00A6118F">
              <w:rPr>
                <w:b/>
                <w:sz w:val="28"/>
                <w:szCs w:val="28"/>
              </w:rPr>
              <w:t>专家</w:t>
            </w:r>
          </w:p>
          <w:p w:rsidR="006B40DB" w:rsidRPr="00A6118F" w:rsidRDefault="006B40DB" w:rsidP="00C74C51">
            <w:pPr>
              <w:adjustRightInd w:val="0"/>
              <w:snapToGrid w:val="0"/>
              <w:ind w:firstLineChars="98" w:firstLine="275"/>
              <w:rPr>
                <w:b/>
                <w:sz w:val="28"/>
                <w:szCs w:val="28"/>
              </w:rPr>
            </w:pPr>
            <w:r w:rsidRPr="00A6118F">
              <w:rPr>
                <w:rFonts w:hint="eastAsia"/>
                <w:b/>
                <w:sz w:val="28"/>
                <w:szCs w:val="28"/>
              </w:rPr>
              <w:t>小</w:t>
            </w:r>
            <w:r w:rsidRPr="00A6118F">
              <w:rPr>
                <w:b/>
                <w:sz w:val="28"/>
                <w:szCs w:val="28"/>
              </w:rPr>
              <w:t>组</w:t>
            </w:r>
          </w:p>
          <w:p w:rsidR="006B40DB" w:rsidRPr="00A6118F" w:rsidRDefault="006B40DB" w:rsidP="00C74C51">
            <w:pPr>
              <w:adjustRightInd w:val="0"/>
              <w:snapToGrid w:val="0"/>
              <w:ind w:firstLineChars="98" w:firstLine="275"/>
              <w:rPr>
                <w:b/>
                <w:sz w:val="28"/>
                <w:szCs w:val="28"/>
              </w:rPr>
            </w:pPr>
            <w:r w:rsidRPr="00A6118F">
              <w:rPr>
                <w:b/>
                <w:sz w:val="28"/>
                <w:szCs w:val="28"/>
              </w:rPr>
              <w:t>意见</w:t>
            </w:r>
          </w:p>
        </w:tc>
        <w:tc>
          <w:tcPr>
            <w:tcW w:w="8299" w:type="dxa"/>
            <w:gridSpan w:val="3"/>
            <w:shd w:val="clear" w:color="auto" w:fill="auto"/>
          </w:tcPr>
          <w:p w:rsidR="006B40DB" w:rsidRPr="00A6118F" w:rsidRDefault="006B40DB" w:rsidP="00C74C51">
            <w:pPr>
              <w:adjustRightInd w:val="0"/>
              <w:snapToGrid w:val="0"/>
              <w:ind w:firstLineChars="100" w:firstLine="211"/>
              <w:rPr>
                <w:b/>
                <w:szCs w:val="21"/>
              </w:rPr>
            </w:pPr>
            <w:r w:rsidRPr="00A6118F">
              <w:rPr>
                <w:b/>
                <w:szCs w:val="21"/>
              </w:rPr>
              <w:t>（请从</w:t>
            </w:r>
            <w:r w:rsidRPr="00A6118F">
              <w:rPr>
                <w:rFonts w:hint="eastAsia"/>
                <w:b/>
                <w:szCs w:val="21"/>
              </w:rPr>
              <w:t>评审</w:t>
            </w:r>
            <w:r w:rsidRPr="00A6118F">
              <w:rPr>
                <w:b/>
                <w:szCs w:val="21"/>
              </w:rPr>
              <w:t>专家所提问题是否属实、评审意见是否客观公允、建议是否具有说服力</w:t>
            </w:r>
            <w:r w:rsidRPr="00A6118F">
              <w:rPr>
                <w:rFonts w:hint="eastAsia"/>
                <w:b/>
                <w:szCs w:val="21"/>
              </w:rPr>
              <w:t>；学位申请人针对评审</w:t>
            </w:r>
            <w:r w:rsidRPr="00A6118F">
              <w:rPr>
                <w:b/>
                <w:szCs w:val="21"/>
              </w:rPr>
              <w:t>专家所提问题的说明</w:t>
            </w:r>
            <w:r w:rsidRPr="00A6118F">
              <w:rPr>
                <w:rFonts w:hint="eastAsia"/>
                <w:b/>
                <w:szCs w:val="21"/>
              </w:rPr>
              <w:t>以及复议申请理由</w:t>
            </w:r>
            <w:r w:rsidRPr="00A6118F">
              <w:rPr>
                <w:b/>
                <w:szCs w:val="21"/>
              </w:rPr>
              <w:t>是否客观等几方面进行审查，并给出是否同意</w:t>
            </w:r>
            <w:r w:rsidRPr="00A6118F">
              <w:rPr>
                <w:rFonts w:hint="eastAsia"/>
                <w:b/>
                <w:szCs w:val="21"/>
              </w:rPr>
              <w:t>进行评审复议</w:t>
            </w:r>
            <w:r w:rsidRPr="00A6118F">
              <w:rPr>
                <w:b/>
                <w:szCs w:val="21"/>
              </w:rPr>
              <w:t>的结论性意见。）</w:t>
            </w: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ind w:firstLineChars="245" w:firstLine="689"/>
              <w:rPr>
                <w:b/>
                <w:sz w:val="28"/>
                <w:szCs w:val="28"/>
              </w:rPr>
            </w:pPr>
            <w:r w:rsidRPr="00A6118F">
              <w:rPr>
                <w:rFonts w:hint="eastAsia"/>
                <w:b/>
                <w:sz w:val="28"/>
                <w:szCs w:val="28"/>
              </w:rPr>
              <w:t>专家小组成员</w:t>
            </w:r>
            <w:r w:rsidRPr="00A6118F">
              <w:rPr>
                <w:b/>
                <w:sz w:val="28"/>
                <w:szCs w:val="28"/>
              </w:rPr>
              <w:t>签字：</w:t>
            </w:r>
            <w:r w:rsidRPr="00A6118F">
              <w:rPr>
                <w:rFonts w:hint="eastAsia"/>
                <w:b/>
                <w:sz w:val="28"/>
                <w:szCs w:val="28"/>
              </w:rPr>
              <w:t xml:space="preserve">                </w:t>
            </w:r>
          </w:p>
          <w:p w:rsidR="006B40DB" w:rsidRPr="00A6118F" w:rsidRDefault="006B40DB" w:rsidP="00C74C51">
            <w:pPr>
              <w:adjustRightInd w:val="0"/>
              <w:snapToGrid w:val="0"/>
              <w:ind w:firstLineChars="1690" w:firstLine="4750"/>
              <w:rPr>
                <w:b/>
                <w:sz w:val="28"/>
                <w:szCs w:val="28"/>
              </w:rPr>
            </w:pPr>
            <w:r w:rsidRPr="00A6118F">
              <w:rPr>
                <w:b/>
                <w:sz w:val="28"/>
                <w:szCs w:val="28"/>
              </w:rPr>
              <w:t>年</w:t>
            </w:r>
            <w:r w:rsidRPr="00A6118F">
              <w:rPr>
                <w:b/>
                <w:sz w:val="28"/>
                <w:szCs w:val="28"/>
              </w:rPr>
              <w:t xml:space="preserve">  </w:t>
            </w:r>
            <w:r w:rsidRPr="00A6118F">
              <w:rPr>
                <w:rFonts w:hint="eastAsia"/>
                <w:b/>
                <w:sz w:val="28"/>
                <w:szCs w:val="28"/>
              </w:rPr>
              <w:t xml:space="preserve"> </w:t>
            </w:r>
            <w:r w:rsidRPr="00A6118F">
              <w:rPr>
                <w:b/>
                <w:sz w:val="28"/>
                <w:szCs w:val="28"/>
              </w:rPr>
              <w:t>月</w:t>
            </w:r>
            <w:r w:rsidRPr="00A6118F">
              <w:rPr>
                <w:b/>
                <w:sz w:val="28"/>
                <w:szCs w:val="28"/>
              </w:rPr>
              <w:t xml:space="preserve">  </w:t>
            </w:r>
            <w:r w:rsidRPr="00A6118F">
              <w:rPr>
                <w:rFonts w:hint="eastAsia"/>
                <w:b/>
                <w:sz w:val="28"/>
                <w:szCs w:val="28"/>
              </w:rPr>
              <w:t xml:space="preserve"> </w:t>
            </w:r>
            <w:r w:rsidRPr="00A6118F">
              <w:rPr>
                <w:b/>
                <w:sz w:val="28"/>
                <w:szCs w:val="28"/>
              </w:rPr>
              <w:t>日</w:t>
            </w:r>
          </w:p>
        </w:tc>
      </w:tr>
      <w:tr w:rsidR="006B40DB" w:rsidRPr="00A6118F" w:rsidTr="00112DAC">
        <w:tc>
          <w:tcPr>
            <w:tcW w:w="1555" w:type="dxa"/>
            <w:shd w:val="clear" w:color="auto" w:fill="auto"/>
            <w:vAlign w:val="center"/>
          </w:tcPr>
          <w:p w:rsidR="006B40DB" w:rsidRPr="00A6118F" w:rsidRDefault="006B40DB" w:rsidP="00C74C51">
            <w:pPr>
              <w:adjustRightInd w:val="0"/>
              <w:snapToGrid w:val="0"/>
              <w:jc w:val="center"/>
              <w:rPr>
                <w:b/>
                <w:sz w:val="28"/>
                <w:szCs w:val="28"/>
              </w:rPr>
            </w:pPr>
            <w:r w:rsidRPr="00A6118F">
              <w:rPr>
                <w:b/>
                <w:sz w:val="28"/>
                <w:szCs w:val="28"/>
              </w:rPr>
              <w:t>学位</w:t>
            </w:r>
          </w:p>
          <w:p w:rsidR="006B40DB" w:rsidRPr="00A6118F" w:rsidRDefault="006B40DB" w:rsidP="00C74C51">
            <w:pPr>
              <w:adjustRightInd w:val="0"/>
              <w:snapToGrid w:val="0"/>
              <w:jc w:val="center"/>
              <w:rPr>
                <w:b/>
                <w:sz w:val="28"/>
                <w:szCs w:val="28"/>
              </w:rPr>
            </w:pPr>
            <w:r w:rsidRPr="00A6118F">
              <w:rPr>
                <w:rFonts w:hint="eastAsia"/>
                <w:b/>
                <w:sz w:val="28"/>
                <w:szCs w:val="28"/>
              </w:rPr>
              <w:t>评定</w:t>
            </w:r>
          </w:p>
          <w:p w:rsidR="006B40DB" w:rsidRPr="00A6118F" w:rsidRDefault="006B40DB" w:rsidP="00C74C51">
            <w:pPr>
              <w:adjustRightInd w:val="0"/>
              <w:snapToGrid w:val="0"/>
              <w:jc w:val="center"/>
              <w:rPr>
                <w:b/>
                <w:sz w:val="28"/>
                <w:szCs w:val="28"/>
              </w:rPr>
            </w:pPr>
            <w:r w:rsidRPr="00A6118F">
              <w:rPr>
                <w:b/>
                <w:sz w:val="28"/>
                <w:szCs w:val="28"/>
              </w:rPr>
              <w:t>分委</w:t>
            </w:r>
          </w:p>
          <w:p w:rsidR="006B40DB" w:rsidRPr="00A6118F" w:rsidRDefault="006B40DB" w:rsidP="00C74C51">
            <w:pPr>
              <w:adjustRightInd w:val="0"/>
              <w:snapToGrid w:val="0"/>
              <w:jc w:val="center"/>
              <w:rPr>
                <w:b/>
                <w:sz w:val="28"/>
                <w:szCs w:val="28"/>
              </w:rPr>
            </w:pPr>
            <w:r w:rsidRPr="00A6118F">
              <w:rPr>
                <w:b/>
                <w:sz w:val="28"/>
                <w:szCs w:val="28"/>
              </w:rPr>
              <w:t>员会</w:t>
            </w:r>
          </w:p>
          <w:p w:rsidR="006B40DB" w:rsidRPr="00A6118F" w:rsidRDefault="006B40DB" w:rsidP="00C74C51">
            <w:pPr>
              <w:adjustRightInd w:val="0"/>
              <w:snapToGrid w:val="0"/>
              <w:spacing w:afterLines="50" w:after="156"/>
              <w:jc w:val="center"/>
              <w:rPr>
                <w:b/>
                <w:sz w:val="28"/>
                <w:szCs w:val="28"/>
              </w:rPr>
            </w:pPr>
            <w:r w:rsidRPr="00A6118F">
              <w:rPr>
                <w:b/>
                <w:sz w:val="28"/>
                <w:szCs w:val="28"/>
              </w:rPr>
              <w:t>意见</w:t>
            </w:r>
          </w:p>
        </w:tc>
        <w:tc>
          <w:tcPr>
            <w:tcW w:w="8299" w:type="dxa"/>
            <w:gridSpan w:val="3"/>
            <w:shd w:val="clear" w:color="auto" w:fill="auto"/>
          </w:tcPr>
          <w:p w:rsidR="006B40DB" w:rsidRPr="00A6118F" w:rsidRDefault="006B40DB" w:rsidP="00C74C51">
            <w:pPr>
              <w:adjustRightInd w:val="0"/>
              <w:snapToGrid w:val="0"/>
              <w:rPr>
                <w:b/>
                <w:szCs w:val="21"/>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rPr>
                <w:b/>
                <w:sz w:val="28"/>
                <w:szCs w:val="28"/>
              </w:rPr>
            </w:pPr>
            <w:r w:rsidRPr="00A6118F">
              <w:rPr>
                <w:rFonts w:hint="eastAsia"/>
                <w:b/>
                <w:sz w:val="28"/>
                <w:szCs w:val="28"/>
              </w:rPr>
              <w:t xml:space="preserve"> </w:t>
            </w: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ind w:firstLineChars="1840" w:firstLine="5172"/>
              <w:rPr>
                <w:b/>
                <w:sz w:val="28"/>
                <w:szCs w:val="28"/>
              </w:rPr>
            </w:pPr>
          </w:p>
          <w:p w:rsidR="006B40DB" w:rsidRPr="00A6118F" w:rsidRDefault="006B40DB" w:rsidP="00C74C51">
            <w:pPr>
              <w:adjustRightInd w:val="0"/>
              <w:snapToGrid w:val="0"/>
              <w:rPr>
                <w:b/>
                <w:sz w:val="28"/>
                <w:szCs w:val="28"/>
              </w:rPr>
            </w:pPr>
          </w:p>
          <w:p w:rsidR="006B40DB" w:rsidRPr="00A6118F" w:rsidRDefault="006B40DB" w:rsidP="00C74C51">
            <w:pPr>
              <w:adjustRightInd w:val="0"/>
              <w:snapToGrid w:val="0"/>
              <w:ind w:firstLineChars="541" w:firstLine="1521"/>
              <w:rPr>
                <w:b/>
                <w:sz w:val="28"/>
                <w:szCs w:val="28"/>
              </w:rPr>
            </w:pPr>
            <w:r w:rsidRPr="00A6118F">
              <w:rPr>
                <w:b/>
                <w:sz w:val="28"/>
                <w:szCs w:val="28"/>
              </w:rPr>
              <w:t>主席签字：</w:t>
            </w:r>
            <w:r w:rsidRPr="00A6118F">
              <w:rPr>
                <w:rFonts w:hint="eastAsia"/>
                <w:b/>
                <w:sz w:val="28"/>
                <w:szCs w:val="28"/>
              </w:rPr>
              <w:t xml:space="preserve">                  </w:t>
            </w:r>
            <w:r w:rsidRPr="00A6118F">
              <w:rPr>
                <w:rFonts w:hint="eastAsia"/>
                <w:b/>
                <w:sz w:val="28"/>
                <w:szCs w:val="28"/>
              </w:rPr>
              <w:t>公章</w:t>
            </w:r>
          </w:p>
          <w:p w:rsidR="006B40DB" w:rsidRPr="00A6118F" w:rsidRDefault="006B40DB" w:rsidP="00C74C51">
            <w:pPr>
              <w:adjustRightInd w:val="0"/>
              <w:snapToGrid w:val="0"/>
              <w:ind w:firstLineChars="1840" w:firstLine="5172"/>
              <w:rPr>
                <w:b/>
                <w:sz w:val="28"/>
                <w:szCs w:val="28"/>
              </w:rPr>
            </w:pPr>
            <w:r w:rsidRPr="00A6118F">
              <w:rPr>
                <w:b/>
                <w:sz w:val="28"/>
                <w:szCs w:val="28"/>
              </w:rPr>
              <w:t>年</w:t>
            </w:r>
            <w:r w:rsidRPr="00A6118F">
              <w:rPr>
                <w:b/>
                <w:sz w:val="28"/>
                <w:szCs w:val="28"/>
              </w:rPr>
              <w:t xml:space="preserve">  </w:t>
            </w:r>
            <w:r w:rsidRPr="00A6118F">
              <w:rPr>
                <w:b/>
                <w:sz w:val="28"/>
                <w:szCs w:val="28"/>
              </w:rPr>
              <w:t>月</w:t>
            </w:r>
            <w:r w:rsidRPr="00A6118F">
              <w:rPr>
                <w:b/>
                <w:sz w:val="28"/>
                <w:szCs w:val="28"/>
              </w:rPr>
              <w:t xml:space="preserve">  </w:t>
            </w:r>
            <w:r w:rsidRPr="00A6118F">
              <w:rPr>
                <w:b/>
                <w:sz w:val="28"/>
                <w:szCs w:val="28"/>
              </w:rPr>
              <w:t>日</w:t>
            </w:r>
          </w:p>
        </w:tc>
      </w:tr>
    </w:tbl>
    <w:p w:rsidR="006B40DB" w:rsidRPr="002702A1" w:rsidRDefault="006B40DB" w:rsidP="006B40DB">
      <w:pPr>
        <w:ind w:firstLineChars="200" w:firstLine="422"/>
      </w:pPr>
      <w:r w:rsidRPr="00FB1527">
        <w:rPr>
          <w:b/>
        </w:rPr>
        <w:t>注：</w:t>
      </w:r>
      <w:r>
        <w:rPr>
          <w:rFonts w:hint="eastAsia"/>
          <w:b/>
        </w:rPr>
        <w:t>表格</w:t>
      </w:r>
      <w:r w:rsidRPr="00FB1527">
        <w:rPr>
          <w:b/>
        </w:rPr>
        <w:t>正反面打印</w:t>
      </w:r>
    </w:p>
    <w:p w:rsidR="00E37344" w:rsidRPr="007B063D" w:rsidRDefault="00E37344" w:rsidP="006B40DB">
      <w:pPr>
        <w:spacing w:line="560" w:lineRule="exact"/>
        <w:ind w:right="1120"/>
        <w:rPr>
          <w:rFonts w:ascii="华文仿宋" w:eastAsia="华文仿宋" w:hAnsi="华文仿宋"/>
          <w:color w:val="000000" w:themeColor="text1"/>
          <w:sz w:val="28"/>
          <w:szCs w:val="28"/>
        </w:rPr>
      </w:pPr>
    </w:p>
    <w:sectPr w:rsidR="00E37344" w:rsidRPr="007B063D" w:rsidSect="006B40DB">
      <w:pgSz w:w="11906" w:h="16838"/>
      <w:pgMar w:top="964" w:right="1134" w:bottom="96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EC" w:rsidRDefault="00CF07EC" w:rsidP="00325E5B">
      <w:r>
        <w:separator/>
      </w:r>
    </w:p>
  </w:endnote>
  <w:endnote w:type="continuationSeparator" w:id="0">
    <w:p w:rsidR="00CF07EC" w:rsidRDefault="00CF07EC" w:rsidP="0032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EC" w:rsidRDefault="00CF07EC" w:rsidP="00325E5B">
      <w:r>
        <w:separator/>
      </w:r>
    </w:p>
  </w:footnote>
  <w:footnote w:type="continuationSeparator" w:id="0">
    <w:p w:rsidR="00CF07EC" w:rsidRDefault="00CF07EC" w:rsidP="00325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C"/>
    <w:rsid w:val="00074763"/>
    <w:rsid w:val="000927CD"/>
    <w:rsid w:val="000A51DC"/>
    <w:rsid w:val="00112DAC"/>
    <w:rsid w:val="00116C77"/>
    <w:rsid w:val="00137AF4"/>
    <w:rsid w:val="00147F5D"/>
    <w:rsid w:val="00163E80"/>
    <w:rsid w:val="00164078"/>
    <w:rsid w:val="00193FA3"/>
    <w:rsid w:val="001A4D30"/>
    <w:rsid w:val="001B5CB7"/>
    <w:rsid w:val="001C55BD"/>
    <w:rsid w:val="001E00B0"/>
    <w:rsid w:val="001F77B6"/>
    <w:rsid w:val="00255D4D"/>
    <w:rsid w:val="00267BFA"/>
    <w:rsid w:val="002D4D0E"/>
    <w:rsid w:val="002F3EB8"/>
    <w:rsid w:val="00325E5B"/>
    <w:rsid w:val="0037560D"/>
    <w:rsid w:val="00375BAD"/>
    <w:rsid w:val="00376E28"/>
    <w:rsid w:val="00383683"/>
    <w:rsid w:val="00385D7D"/>
    <w:rsid w:val="003C0309"/>
    <w:rsid w:val="0041127F"/>
    <w:rsid w:val="004340F7"/>
    <w:rsid w:val="00461CCB"/>
    <w:rsid w:val="004A1915"/>
    <w:rsid w:val="004B2264"/>
    <w:rsid w:val="004B65A4"/>
    <w:rsid w:val="004D7240"/>
    <w:rsid w:val="004E480D"/>
    <w:rsid w:val="004E5ED5"/>
    <w:rsid w:val="0050767A"/>
    <w:rsid w:val="0053124D"/>
    <w:rsid w:val="00583CE6"/>
    <w:rsid w:val="005B1B0F"/>
    <w:rsid w:val="005B2486"/>
    <w:rsid w:val="005C6E53"/>
    <w:rsid w:val="005D4DF2"/>
    <w:rsid w:val="005E0126"/>
    <w:rsid w:val="005E0F2C"/>
    <w:rsid w:val="005E1B71"/>
    <w:rsid w:val="0060404D"/>
    <w:rsid w:val="00613E8D"/>
    <w:rsid w:val="0067611C"/>
    <w:rsid w:val="006B40DB"/>
    <w:rsid w:val="006C3C60"/>
    <w:rsid w:val="006F5BFC"/>
    <w:rsid w:val="007159C6"/>
    <w:rsid w:val="007355DF"/>
    <w:rsid w:val="0073626A"/>
    <w:rsid w:val="007B063D"/>
    <w:rsid w:val="007E5D04"/>
    <w:rsid w:val="00817440"/>
    <w:rsid w:val="008345F8"/>
    <w:rsid w:val="008815C5"/>
    <w:rsid w:val="00892138"/>
    <w:rsid w:val="0089566C"/>
    <w:rsid w:val="008E5F1C"/>
    <w:rsid w:val="00935D49"/>
    <w:rsid w:val="00941264"/>
    <w:rsid w:val="009415B3"/>
    <w:rsid w:val="00990BE0"/>
    <w:rsid w:val="00997389"/>
    <w:rsid w:val="00A47A9B"/>
    <w:rsid w:val="00AB74C3"/>
    <w:rsid w:val="00AC0B66"/>
    <w:rsid w:val="00AE0D70"/>
    <w:rsid w:val="00AF2E7F"/>
    <w:rsid w:val="00B248E7"/>
    <w:rsid w:val="00B47E4A"/>
    <w:rsid w:val="00B55DF7"/>
    <w:rsid w:val="00B57094"/>
    <w:rsid w:val="00B62667"/>
    <w:rsid w:val="00BB394A"/>
    <w:rsid w:val="00BC43DF"/>
    <w:rsid w:val="00BE606C"/>
    <w:rsid w:val="00BF6E42"/>
    <w:rsid w:val="00C17E9C"/>
    <w:rsid w:val="00C432BF"/>
    <w:rsid w:val="00C52CED"/>
    <w:rsid w:val="00C5713C"/>
    <w:rsid w:val="00C7096E"/>
    <w:rsid w:val="00CA447E"/>
    <w:rsid w:val="00CC6197"/>
    <w:rsid w:val="00CF07EC"/>
    <w:rsid w:val="00D17C27"/>
    <w:rsid w:val="00D25A7B"/>
    <w:rsid w:val="00D37FF6"/>
    <w:rsid w:val="00D554E2"/>
    <w:rsid w:val="00D773AF"/>
    <w:rsid w:val="00D966AD"/>
    <w:rsid w:val="00DC665E"/>
    <w:rsid w:val="00DE478C"/>
    <w:rsid w:val="00DE5986"/>
    <w:rsid w:val="00DE76DA"/>
    <w:rsid w:val="00E27F4D"/>
    <w:rsid w:val="00E37344"/>
    <w:rsid w:val="00E570AF"/>
    <w:rsid w:val="00E72B0E"/>
    <w:rsid w:val="00EB01A4"/>
    <w:rsid w:val="00EE0685"/>
    <w:rsid w:val="00EE5539"/>
    <w:rsid w:val="00F06EAB"/>
    <w:rsid w:val="00F5213F"/>
    <w:rsid w:val="00F60576"/>
    <w:rsid w:val="00FC4834"/>
    <w:rsid w:val="00FE0EF6"/>
    <w:rsid w:val="00FE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F15E"/>
  <w15:docId w15:val="{9905B03A-4709-414F-9988-B5F8717A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E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E5B"/>
    <w:rPr>
      <w:sz w:val="18"/>
      <w:szCs w:val="18"/>
    </w:rPr>
  </w:style>
  <w:style w:type="paragraph" w:styleId="a5">
    <w:name w:val="footer"/>
    <w:basedOn w:val="a"/>
    <w:link w:val="a6"/>
    <w:uiPriority w:val="99"/>
    <w:unhideWhenUsed/>
    <w:rsid w:val="00325E5B"/>
    <w:pPr>
      <w:tabs>
        <w:tab w:val="center" w:pos="4153"/>
        <w:tab w:val="right" w:pos="8306"/>
      </w:tabs>
      <w:snapToGrid w:val="0"/>
      <w:jc w:val="left"/>
    </w:pPr>
    <w:rPr>
      <w:sz w:val="18"/>
      <w:szCs w:val="18"/>
    </w:rPr>
  </w:style>
  <w:style w:type="character" w:customStyle="1" w:styleId="a6">
    <w:name w:val="页脚 字符"/>
    <w:basedOn w:val="a0"/>
    <w:link w:val="a5"/>
    <w:uiPriority w:val="99"/>
    <w:rsid w:val="00325E5B"/>
    <w:rPr>
      <w:sz w:val="18"/>
      <w:szCs w:val="18"/>
    </w:rPr>
  </w:style>
  <w:style w:type="paragraph" w:styleId="a7">
    <w:name w:val="List Paragraph"/>
    <w:basedOn w:val="a"/>
    <w:uiPriority w:val="34"/>
    <w:qFormat/>
    <w:rsid w:val="00E72B0E"/>
    <w:pPr>
      <w:ind w:firstLineChars="200" w:firstLine="420"/>
    </w:pPr>
  </w:style>
  <w:style w:type="paragraph" w:styleId="a8">
    <w:name w:val="Date"/>
    <w:basedOn w:val="a"/>
    <w:next w:val="a"/>
    <w:link w:val="a9"/>
    <w:uiPriority w:val="99"/>
    <w:semiHidden/>
    <w:unhideWhenUsed/>
    <w:rsid w:val="006B40DB"/>
    <w:pPr>
      <w:ind w:leftChars="2500" w:left="100"/>
    </w:pPr>
  </w:style>
  <w:style w:type="character" w:customStyle="1" w:styleId="a9">
    <w:name w:val="日期 字符"/>
    <w:basedOn w:val="a0"/>
    <w:link w:val="a8"/>
    <w:uiPriority w:val="99"/>
    <w:semiHidden/>
    <w:rsid w:val="006B40DB"/>
  </w:style>
  <w:style w:type="paragraph" w:styleId="aa">
    <w:name w:val="Balloon Text"/>
    <w:basedOn w:val="a"/>
    <w:link w:val="ab"/>
    <w:uiPriority w:val="99"/>
    <w:semiHidden/>
    <w:unhideWhenUsed/>
    <w:rsid w:val="00C5713C"/>
    <w:rPr>
      <w:sz w:val="18"/>
      <w:szCs w:val="18"/>
    </w:rPr>
  </w:style>
  <w:style w:type="character" w:customStyle="1" w:styleId="ab">
    <w:name w:val="批注框文本 字符"/>
    <w:basedOn w:val="a0"/>
    <w:link w:val="aa"/>
    <w:uiPriority w:val="99"/>
    <w:semiHidden/>
    <w:rsid w:val="00C571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蔺冬冬</dc:creator>
  <cp:keywords/>
  <dc:description/>
  <cp:lastModifiedBy>侯晓舟</cp:lastModifiedBy>
  <cp:revision>3</cp:revision>
  <cp:lastPrinted>2023-03-08T07:55:00Z</cp:lastPrinted>
  <dcterms:created xsi:type="dcterms:W3CDTF">2023-03-09T03:11:00Z</dcterms:created>
  <dcterms:modified xsi:type="dcterms:W3CDTF">2023-03-09T03:12:00Z</dcterms:modified>
</cp:coreProperties>
</file>